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97" w:rsidRDefault="00C67C97" w:rsidP="000228FF">
      <w:pPr>
        <w:pStyle w:val="a4"/>
        <w:spacing w:line="276" w:lineRule="auto"/>
      </w:pPr>
      <w:r>
        <w:t>ПОЯСНИТЕЛЬНАЯ ЗАПИСКА</w:t>
      </w:r>
    </w:p>
    <w:p w:rsidR="00594C82" w:rsidRDefault="00C67C97" w:rsidP="00594C82">
      <w:pPr>
        <w:jc w:val="center"/>
        <w:rPr>
          <w:rFonts w:eastAsia="Calibri"/>
          <w:sz w:val="28"/>
        </w:rPr>
      </w:pPr>
      <w:r>
        <w:rPr>
          <w:sz w:val="28"/>
        </w:rPr>
        <w:t xml:space="preserve">к </w:t>
      </w:r>
      <w:r w:rsidR="00750094">
        <w:rPr>
          <w:sz w:val="28"/>
        </w:rPr>
        <w:t xml:space="preserve"> </w:t>
      </w:r>
      <w:r w:rsidR="000321C1">
        <w:rPr>
          <w:sz w:val="28"/>
        </w:rPr>
        <w:t xml:space="preserve">проекту </w:t>
      </w:r>
      <w:r>
        <w:rPr>
          <w:sz w:val="28"/>
        </w:rPr>
        <w:t>бюджет</w:t>
      </w:r>
      <w:r w:rsidR="000321C1">
        <w:rPr>
          <w:sz w:val="28"/>
        </w:rPr>
        <w:t>а</w:t>
      </w:r>
      <w:r>
        <w:rPr>
          <w:sz w:val="28"/>
        </w:rPr>
        <w:t xml:space="preserve">  </w:t>
      </w:r>
      <w:r w:rsidR="000228FF">
        <w:rPr>
          <w:sz w:val="28"/>
        </w:rPr>
        <w:t xml:space="preserve">муниципального образования </w:t>
      </w:r>
      <w:r w:rsidR="00E84B1B">
        <w:rPr>
          <w:sz w:val="28"/>
        </w:rPr>
        <w:t>Лебяжин</w:t>
      </w:r>
      <w:r w:rsidR="005C6E5A">
        <w:rPr>
          <w:sz w:val="28"/>
        </w:rPr>
        <w:t>ск</w:t>
      </w:r>
      <w:r w:rsidR="000228FF">
        <w:rPr>
          <w:sz w:val="28"/>
        </w:rPr>
        <w:t>ий</w:t>
      </w:r>
      <w:r w:rsidR="005C6E5A">
        <w:rPr>
          <w:sz w:val="28"/>
        </w:rPr>
        <w:t xml:space="preserve"> сельсовет</w:t>
      </w:r>
      <w:r w:rsidR="0083408C">
        <w:rPr>
          <w:sz w:val="28"/>
        </w:rPr>
        <w:t xml:space="preserve"> </w:t>
      </w:r>
      <w:r w:rsidR="00594C82" w:rsidRPr="001A5F6B">
        <w:rPr>
          <w:rFonts w:eastAsia="Calibri"/>
          <w:sz w:val="28"/>
        </w:rPr>
        <w:t xml:space="preserve">Павловского района Алтайского края на </w:t>
      </w:r>
      <w:r w:rsidR="00735EB0">
        <w:rPr>
          <w:rFonts w:eastAsia="Calibri"/>
          <w:sz w:val="28"/>
        </w:rPr>
        <w:t>202</w:t>
      </w:r>
      <w:r w:rsidR="00892FD4">
        <w:rPr>
          <w:rFonts w:eastAsia="Calibri"/>
          <w:sz w:val="28"/>
        </w:rPr>
        <w:t>4</w:t>
      </w:r>
      <w:r w:rsidR="00594C82" w:rsidRPr="001A5F6B">
        <w:rPr>
          <w:rFonts w:eastAsia="Calibri"/>
          <w:sz w:val="28"/>
        </w:rPr>
        <w:t xml:space="preserve"> год</w:t>
      </w:r>
      <w:r w:rsidR="00594C82">
        <w:rPr>
          <w:rFonts w:eastAsia="Calibri"/>
          <w:sz w:val="28"/>
        </w:rPr>
        <w:t xml:space="preserve"> и плановый период 202</w:t>
      </w:r>
      <w:r w:rsidR="00892FD4">
        <w:rPr>
          <w:rFonts w:eastAsia="Calibri"/>
          <w:sz w:val="28"/>
        </w:rPr>
        <w:t>5</w:t>
      </w:r>
      <w:r w:rsidR="00594C82">
        <w:rPr>
          <w:rFonts w:eastAsia="Calibri"/>
          <w:sz w:val="28"/>
        </w:rPr>
        <w:t xml:space="preserve"> и 202</w:t>
      </w:r>
      <w:r w:rsidR="00892FD4">
        <w:rPr>
          <w:rFonts w:eastAsia="Calibri"/>
          <w:sz w:val="28"/>
        </w:rPr>
        <w:t>6</w:t>
      </w:r>
      <w:r w:rsidR="00594C82">
        <w:rPr>
          <w:rFonts w:eastAsia="Calibri"/>
          <w:sz w:val="28"/>
        </w:rPr>
        <w:t xml:space="preserve"> годов</w:t>
      </w:r>
    </w:p>
    <w:p w:rsidR="00C67C97" w:rsidRDefault="00C67C97" w:rsidP="000228FF">
      <w:pPr>
        <w:spacing w:line="276" w:lineRule="auto"/>
        <w:jc w:val="both"/>
        <w:rPr>
          <w:sz w:val="28"/>
        </w:rPr>
      </w:pPr>
    </w:p>
    <w:p w:rsidR="00594C82" w:rsidRDefault="00594C82" w:rsidP="00594C82">
      <w:pPr>
        <w:ind w:firstLine="709"/>
        <w:jc w:val="both"/>
        <w:rPr>
          <w:rFonts w:eastAsia="Calibri"/>
          <w:sz w:val="28"/>
        </w:rPr>
      </w:pPr>
      <w:r>
        <w:rPr>
          <w:rFonts w:eastAsia="Calibri"/>
          <w:sz w:val="28"/>
        </w:rPr>
        <w:t>Проект б</w:t>
      </w:r>
      <w:r w:rsidR="00E84B1B">
        <w:rPr>
          <w:rFonts w:eastAsia="Calibri"/>
          <w:sz w:val="28"/>
        </w:rPr>
        <w:t>юджета сельского поселения Лебяжински</w:t>
      </w:r>
      <w:r>
        <w:rPr>
          <w:rFonts w:eastAsia="Calibri"/>
          <w:sz w:val="28"/>
        </w:rPr>
        <w:t xml:space="preserve">й сельсовет на </w:t>
      </w:r>
      <w:r w:rsidR="00735EB0">
        <w:rPr>
          <w:rFonts w:eastAsia="Calibri"/>
          <w:sz w:val="28"/>
        </w:rPr>
        <w:t>202</w:t>
      </w:r>
      <w:r w:rsidR="00892FD4">
        <w:rPr>
          <w:rFonts w:eastAsia="Calibri"/>
          <w:sz w:val="28"/>
        </w:rPr>
        <w:t>4</w:t>
      </w:r>
      <w:r>
        <w:rPr>
          <w:rFonts w:eastAsia="Calibri"/>
          <w:sz w:val="28"/>
        </w:rPr>
        <w:t xml:space="preserve"> год и плановый период 202</w:t>
      </w:r>
      <w:r w:rsidR="00892FD4">
        <w:rPr>
          <w:rFonts w:eastAsia="Calibri"/>
          <w:sz w:val="28"/>
        </w:rPr>
        <w:t>5</w:t>
      </w:r>
      <w:r>
        <w:rPr>
          <w:rFonts w:eastAsia="Calibri"/>
          <w:sz w:val="28"/>
        </w:rPr>
        <w:t xml:space="preserve"> и 202</w:t>
      </w:r>
      <w:r w:rsidR="00892FD4">
        <w:rPr>
          <w:rFonts w:eastAsia="Calibri"/>
          <w:sz w:val="28"/>
        </w:rPr>
        <w:t>6</w:t>
      </w:r>
      <w:r>
        <w:rPr>
          <w:rFonts w:eastAsia="Calibri"/>
          <w:sz w:val="28"/>
        </w:rPr>
        <w:t xml:space="preserve"> годов подготовлен в соответствии с требованиями, установленными Бюджетным кодексом Российской Федерации.</w:t>
      </w:r>
    </w:p>
    <w:p w:rsidR="00594C82" w:rsidRDefault="00594C82" w:rsidP="00594C82">
      <w:pPr>
        <w:ind w:firstLine="709"/>
        <w:jc w:val="both"/>
        <w:rPr>
          <w:rFonts w:eastAsia="Calibri"/>
          <w:sz w:val="28"/>
        </w:rPr>
      </w:pPr>
      <w:r>
        <w:rPr>
          <w:rFonts w:eastAsia="Calibri"/>
          <w:sz w:val="28"/>
        </w:rPr>
        <w:t>При формировании бюджета максимально использованы все возможности по наполнению доходной базы бюджета и оптимизации расходных обязательств.</w:t>
      </w:r>
    </w:p>
    <w:p w:rsidR="00594C82" w:rsidRDefault="00594C82" w:rsidP="00594C82">
      <w:pPr>
        <w:ind w:firstLine="709"/>
        <w:jc w:val="both"/>
        <w:rPr>
          <w:rFonts w:eastAsia="Calibri"/>
          <w:sz w:val="28"/>
        </w:rPr>
      </w:pPr>
    </w:p>
    <w:p w:rsidR="00594C82" w:rsidRDefault="00594C82" w:rsidP="00594C82">
      <w:pPr>
        <w:ind w:firstLine="709"/>
        <w:jc w:val="both"/>
        <w:rPr>
          <w:rFonts w:eastAsia="Calibri"/>
          <w:sz w:val="28"/>
        </w:rPr>
      </w:pPr>
    </w:p>
    <w:p w:rsidR="00594C82" w:rsidRDefault="00594C82" w:rsidP="00594C82">
      <w:pPr>
        <w:jc w:val="center"/>
        <w:rPr>
          <w:sz w:val="28"/>
        </w:rPr>
      </w:pPr>
      <w:r w:rsidRPr="00C37FB1">
        <w:rPr>
          <w:sz w:val="28"/>
        </w:rPr>
        <w:t xml:space="preserve">Основные характеристики бюджета сельского поселения на </w:t>
      </w:r>
    </w:p>
    <w:p w:rsidR="00594C82" w:rsidRDefault="00735EB0" w:rsidP="00594C82">
      <w:pPr>
        <w:jc w:val="center"/>
        <w:rPr>
          <w:sz w:val="28"/>
        </w:rPr>
      </w:pPr>
      <w:r>
        <w:rPr>
          <w:sz w:val="28"/>
        </w:rPr>
        <w:t>202</w:t>
      </w:r>
      <w:r w:rsidR="00892FD4">
        <w:rPr>
          <w:sz w:val="28"/>
        </w:rPr>
        <w:t>4</w:t>
      </w:r>
      <w:r w:rsidR="00594C82" w:rsidRPr="00C37FB1">
        <w:rPr>
          <w:sz w:val="28"/>
        </w:rPr>
        <w:t xml:space="preserve"> год и на плановый период 202</w:t>
      </w:r>
      <w:r w:rsidR="00892FD4">
        <w:rPr>
          <w:sz w:val="28"/>
        </w:rPr>
        <w:t>5</w:t>
      </w:r>
      <w:r w:rsidR="00594C82" w:rsidRPr="00C37FB1">
        <w:rPr>
          <w:sz w:val="28"/>
        </w:rPr>
        <w:t xml:space="preserve"> и 202</w:t>
      </w:r>
      <w:r w:rsidR="00892FD4">
        <w:rPr>
          <w:sz w:val="28"/>
        </w:rPr>
        <w:t>6</w:t>
      </w:r>
      <w:r w:rsidR="00594C82" w:rsidRPr="00C37FB1">
        <w:rPr>
          <w:sz w:val="28"/>
        </w:rPr>
        <w:t xml:space="preserve"> годов</w:t>
      </w:r>
    </w:p>
    <w:p w:rsidR="00594C82" w:rsidRPr="00C37FB1" w:rsidRDefault="00594C82" w:rsidP="00594C82">
      <w:pPr>
        <w:jc w:val="center"/>
        <w:rPr>
          <w:rFonts w:eastAsia="Calibri"/>
          <w:sz w:val="28"/>
        </w:rPr>
      </w:pPr>
    </w:p>
    <w:p w:rsidR="00594C82" w:rsidRPr="001A5F6B" w:rsidRDefault="00594C82" w:rsidP="00594C82">
      <w:pPr>
        <w:spacing w:line="307" w:lineRule="auto"/>
        <w:ind w:left="38" w:right="67" w:firstLine="686"/>
        <w:jc w:val="both"/>
        <w:rPr>
          <w:rFonts w:eastAsia="Calibri"/>
          <w:sz w:val="28"/>
          <w:shd w:val="clear" w:color="auto" w:fill="FFFFFF"/>
        </w:rPr>
      </w:pPr>
      <w:r>
        <w:rPr>
          <w:rFonts w:eastAsia="Calibri"/>
          <w:sz w:val="28"/>
          <w:shd w:val="clear" w:color="auto" w:fill="FFFFFF"/>
        </w:rPr>
        <w:t xml:space="preserve">Основные характеристики бюджета сельского поселения на </w:t>
      </w:r>
      <w:r w:rsidR="00735EB0">
        <w:rPr>
          <w:rFonts w:eastAsia="Calibri"/>
          <w:sz w:val="28"/>
          <w:shd w:val="clear" w:color="auto" w:fill="FFFFFF"/>
        </w:rPr>
        <w:t>202</w:t>
      </w:r>
      <w:r w:rsidR="00892FD4">
        <w:rPr>
          <w:rFonts w:eastAsia="Calibri"/>
          <w:sz w:val="28"/>
          <w:shd w:val="clear" w:color="auto" w:fill="FFFFFF"/>
        </w:rPr>
        <w:t>4</w:t>
      </w:r>
      <w:r w:rsidR="00735EB0">
        <w:rPr>
          <w:rFonts w:eastAsia="Calibri"/>
          <w:sz w:val="28"/>
          <w:shd w:val="clear" w:color="auto" w:fill="FFFFFF"/>
        </w:rPr>
        <w:t xml:space="preserve"> год и плановый период 202</w:t>
      </w:r>
      <w:r w:rsidR="00892FD4">
        <w:rPr>
          <w:rFonts w:eastAsia="Calibri"/>
          <w:sz w:val="28"/>
          <w:shd w:val="clear" w:color="auto" w:fill="FFFFFF"/>
        </w:rPr>
        <w:t>5</w:t>
      </w:r>
      <w:r>
        <w:rPr>
          <w:rFonts w:eastAsia="Calibri"/>
          <w:sz w:val="28"/>
          <w:shd w:val="clear" w:color="auto" w:fill="FFFFFF"/>
        </w:rPr>
        <w:t xml:space="preserve"> и 202</w:t>
      </w:r>
      <w:r w:rsidR="00892FD4">
        <w:rPr>
          <w:rFonts w:eastAsia="Calibri"/>
          <w:sz w:val="28"/>
          <w:shd w:val="clear" w:color="auto" w:fill="FFFFFF"/>
        </w:rPr>
        <w:t>6</w:t>
      </w:r>
      <w:r>
        <w:rPr>
          <w:rFonts w:eastAsia="Calibri"/>
          <w:sz w:val="28"/>
          <w:shd w:val="clear" w:color="auto" w:fill="FFFFFF"/>
        </w:rPr>
        <w:t xml:space="preserve"> годов сформированы на основе </w:t>
      </w:r>
      <w:r w:rsidRPr="001A5F6B">
        <w:rPr>
          <w:rFonts w:eastAsia="Calibri"/>
          <w:sz w:val="28"/>
          <w:shd w:val="clear" w:color="auto" w:fill="FFFFFF"/>
        </w:rPr>
        <w:t xml:space="preserve">основных направлений налоговой и бюджетной политики на </w:t>
      </w:r>
      <w:r w:rsidR="00735EB0">
        <w:rPr>
          <w:rFonts w:eastAsia="Calibri"/>
          <w:sz w:val="28"/>
          <w:shd w:val="clear" w:color="auto" w:fill="FFFFFF"/>
        </w:rPr>
        <w:t>202</w:t>
      </w:r>
      <w:r w:rsidR="00892FD4">
        <w:rPr>
          <w:rFonts w:eastAsia="Calibri"/>
          <w:sz w:val="28"/>
          <w:shd w:val="clear" w:color="auto" w:fill="FFFFFF"/>
        </w:rPr>
        <w:t>4</w:t>
      </w:r>
      <w:r w:rsidRPr="001A5F6B">
        <w:rPr>
          <w:rFonts w:eastAsia="Calibri"/>
          <w:sz w:val="28"/>
          <w:shd w:val="clear" w:color="auto" w:fill="FFFFFF"/>
        </w:rPr>
        <w:t xml:space="preserve"> год и оценки поступлений доходов в местный бюджет в 202</w:t>
      </w:r>
      <w:r w:rsidR="00892FD4">
        <w:rPr>
          <w:rFonts w:eastAsia="Calibri"/>
          <w:sz w:val="28"/>
          <w:shd w:val="clear" w:color="auto" w:fill="FFFFFF"/>
        </w:rPr>
        <w:t>3</w:t>
      </w:r>
      <w:r w:rsidRPr="001A5F6B">
        <w:rPr>
          <w:rFonts w:eastAsia="Calibri"/>
          <w:sz w:val="28"/>
          <w:shd w:val="clear" w:color="auto" w:fill="FFFFFF"/>
        </w:rPr>
        <w:t xml:space="preserve"> году. </w:t>
      </w:r>
      <w:r w:rsidRPr="001A5F6B">
        <w:rPr>
          <w:rFonts w:eastAsia="Calibri"/>
          <w:spacing w:val="-2"/>
          <w:sz w:val="28"/>
          <w:shd w:val="clear" w:color="auto" w:fill="FFFFFF"/>
        </w:rPr>
        <w:t xml:space="preserve">При формировании бюджета учитывалось налоговое </w:t>
      </w:r>
      <w:r w:rsidRPr="001A5F6B">
        <w:rPr>
          <w:rFonts w:eastAsia="Calibri"/>
          <w:sz w:val="28"/>
          <w:shd w:val="clear" w:color="auto" w:fill="FFFFFF"/>
        </w:rPr>
        <w:t xml:space="preserve">законодательство, действующее на момент составления проекта бюджета, </w:t>
      </w:r>
      <w:r w:rsidRPr="001A5F6B">
        <w:rPr>
          <w:rFonts w:eastAsia="Calibri"/>
          <w:spacing w:val="-5"/>
          <w:sz w:val="28"/>
          <w:shd w:val="clear" w:color="auto" w:fill="FFFFFF"/>
        </w:rPr>
        <w:t xml:space="preserve">а также внесенные изменения и дополнения в законодательство Российской </w:t>
      </w:r>
      <w:r w:rsidRPr="001A5F6B">
        <w:rPr>
          <w:rFonts w:eastAsia="Calibri"/>
          <w:sz w:val="28"/>
          <w:shd w:val="clear" w:color="auto" w:fill="FFFFFF"/>
        </w:rPr>
        <w:t xml:space="preserve">Федерации, Алтайского края и Павловского района о налогах и сборах, вступившее в действие с </w:t>
      </w:r>
      <w:r w:rsidR="00735EB0">
        <w:rPr>
          <w:rFonts w:eastAsia="Calibri"/>
          <w:sz w:val="28"/>
          <w:shd w:val="clear" w:color="auto" w:fill="FFFFFF"/>
        </w:rPr>
        <w:t>202</w:t>
      </w:r>
      <w:r w:rsidR="00892FD4">
        <w:rPr>
          <w:rFonts w:eastAsia="Calibri"/>
          <w:sz w:val="28"/>
          <w:shd w:val="clear" w:color="auto" w:fill="FFFFFF"/>
        </w:rPr>
        <w:t>4</w:t>
      </w:r>
      <w:r w:rsidRPr="001A5F6B">
        <w:rPr>
          <w:rFonts w:eastAsia="Calibri"/>
          <w:sz w:val="28"/>
          <w:shd w:val="clear" w:color="auto" w:fill="FFFFFF"/>
        </w:rPr>
        <w:t xml:space="preserve"> года.</w:t>
      </w:r>
    </w:p>
    <w:p w:rsidR="00E4656D" w:rsidRPr="003D2C2C" w:rsidRDefault="00E4656D" w:rsidP="00C341A1">
      <w:pPr>
        <w:shd w:val="clear" w:color="auto" w:fill="FFFFFF"/>
        <w:spacing w:line="276" w:lineRule="auto"/>
        <w:ind w:left="38" w:right="67" w:firstLine="686"/>
        <w:jc w:val="both"/>
      </w:pPr>
      <w:r>
        <w:rPr>
          <w:sz w:val="28"/>
          <w:szCs w:val="28"/>
        </w:rPr>
        <w:t>Доходная часть бюджета учтена в соответствии со ст. 61, 62 БК РФ. В бюджет поселения зачисляются налоговые и неналоговые доходы</w:t>
      </w:r>
      <w:r w:rsidR="00BC7823">
        <w:rPr>
          <w:sz w:val="28"/>
          <w:szCs w:val="28"/>
        </w:rPr>
        <w:t xml:space="preserve"> в соответствии с законодательством Российской Федерации</w:t>
      </w:r>
      <w:r w:rsidR="00A5337B">
        <w:rPr>
          <w:sz w:val="28"/>
          <w:szCs w:val="28"/>
        </w:rPr>
        <w:t xml:space="preserve"> о налогах и сборах</w:t>
      </w:r>
      <w:r w:rsidR="00BC7823">
        <w:rPr>
          <w:sz w:val="28"/>
          <w:szCs w:val="28"/>
        </w:rPr>
        <w:t>.</w:t>
      </w:r>
    </w:p>
    <w:p w:rsidR="00594C82" w:rsidRPr="001A5F6B" w:rsidRDefault="00644D1C" w:rsidP="00594C82">
      <w:pPr>
        <w:jc w:val="both"/>
        <w:rPr>
          <w:rFonts w:eastAsia="Calibri"/>
          <w:sz w:val="28"/>
        </w:rPr>
      </w:pPr>
      <w:r w:rsidRPr="003D2C2C">
        <w:rPr>
          <w:sz w:val="28"/>
        </w:rPr>
        <w:tab/>
      </w:r>
      <w:r w:rsidR="00594C82" w:rsidRPr="001A5F6B">
        <w:rPr>
          <w:rFonts w:eastAsia="Calibri"/>
          <w:sz w:val="28"/>
        </w:rPr>
        <w:t xml:space="preserve">Общий объем доходов местного бюджета запланирован на </w:t>
      </w:r>
      <w:r w:rsidR="00735EB0">
        <w:rPr>
          <w:rFonts w:eastAsia="Calibri"/>
          <w:sz w:val="28"/>
        </w:rPr>
        <w:t>202</w:t>
      </w:r>
      <w:r w:rsidR="00892FD4">
        <w:rPr>
          <w:rFonts w:eastAsia="Calibri"/>
          <w:sz w:val="28"/>
        </w:rPr>
        <w:t>4</w:t>
      </w:r>
      <w:r w:rsidR="00594C82">
        <w:rPr>
          <w:rFonts w:eastAsia="Calibri"/>
          <w:sz w:val="28"/>
        </w:rPr>
        <w:t xml:space="preserve"> год в сумме </w:t>
      </w:r>
      <w:r w:rsidR="00892FD4">
        <w:rPr>
          <w:rFonts w:eastAsia="Calibri"/>
          <w:sz w:val="28"/>
        </w:rPr>
        <w:t>5253,4</w:t>
      </w:r>
      <w:r w:rsidR="00594C82">
        <w:rPr>
          <w:rFonts w:eastAsia="Calibri"/>
          <w:sz w:val="28"/>
        </w:rPr>
        <w:t xml:space="preserve"> тыс. рублей; на 202</w:t>
      </w:r>
      <w:r w:rsidR="00892FD4">
        <w:rPr>
          <w:rFonts w:eastAsia="Calibri"/>
          <w:sz w:val="28"/>
        </w:rPr>
        <w:t>5</w:t>
      </w:r>
      <w:r w:rsidR="00594C82">
        <w:rPr>
          <w:rFonts w:eastAsia="Calibri"/>
          <w:sz w:val="28"/>
        </w:rPr>
        <w:t xml:space="preserve"> год в сумме </w:t>
      </w:r>
      <w:r w:rsidR="00892FD4">
        <w:rPr>
          <w:rFonts w:eastAsia="Calibri"/>
          <w:sz w:val="28"/>
        </w:rPr>
        <w:t>5443,1</w:t>
      </w:r>
      <w:r w:rsidR="00594C82">
        <w:rPr>
          <w:rFonts w:eastAsia="Calibri"/>
          <w:sz w:val="28"/>
        </w:rPr>
        <w:t xml:space="preserve"> тыс.</w:t>
      </w:r>
      <w:r w:rsidR="00E84B1B">
        <w:rPr>
          <w:rFonts w:eastAsia="Calibri"/>
          <w:sz w:val="28"/>
        </w:rPr>
        <w:t xml:space="preserve"> рублей; на 202</w:t>
      </w:r>
      <w:r w:rsidR="00892FD4">
        <w:rPr>
          <w:rFonts w:eastAsia="Calibri"/>
          <w:sz w:val="28"/>
        </w:rPr>
        <w:t>6</w:t>
      </w:r>
      <w:r w:rsidR="00E84B1B">
        <w:rPr>
          <w:rFonts w:eastAsia="Calibri"/>
          <w:sz w:val="28"/>
        </w:rPr>
        <w:t xml:space="preserve"> год в сумме </w:t>
      </w:r>
      <w:r w:rsidR="00892FD4">
        <w:rPr>
          <w:rFonts w:eastAsia="Calibri"/>
          <w:sz w:val="28"/>
        </w:rPr>
        <w:t>5637,5</w:t>
      </w:r>
      <w:r w:rsidR="00594C82">
        <w:rPr>
          <w:rFonts w:eastAsia="Calibri"/>
          <w:sz w:val="28"/>
        </w:rPr>
        <w:t xml:space="preserve"> тыс. рублей.</w:t>
      </w:r>
    </w:p>
    <w:p w:rsidR="00594C82" w:rsidRDefault="00594C82" w:rsidP="00594C82">
      <w:pPr>
        <w:ind w:firstLine="900"/>
        <w:jc w:val="both"/>
        <w:rPr>
          <w:rFonts w:eastAsia="Calibri"/>
          <w:sz w:val="28"/>
        </w:rPr>
      </w:pPr>
      <w:r w:rsidRPr="001A5F6B">
        <w:rPr>
          <w:rFonts w:eastAsia="Calibri"/>
          <w:sz w:val="28"/>
        </w:rPr>
        <w:t xml:space="preserve">Объем доходов местного бюджета на </w:t>
      </w:r>
      <w:r w:rsidR="00735EB0">
        <w:rPr>
          <w:rFonts w:eastAsia="Calibri"/>
          <w:sz w:val="28"/>
        </w:rPr>
        <w:t>202</w:t>
      </w:r>
      <w:r w:rsidR="00892FD4">
        <w:rPr>
          <w:rFonts w:eastAsia="Calibri"/>
          <w:sz w:val="28"/>
        </w:rPr>
        <w:t>4</w:t>
      </w:r>
      <w:r w:rsidRPr="001A5F6B">
        <w:rPr>
          <w:rFonts w:eastAsia="Calibri"/>
          <w:sz w:val="28"/>
        </w:rPr>
        <w:t xml:space="preserve"> год </w:t>
      </w:r>
      <w:r>
        <w:rPr>
          <w:rFonts w:eastAsia="Calibri"/>
          <w:sz w:val="28"/>
          <w:shd w:val="clear" w:color="auto" w:fill="FFFFFF"/>
        </w:rPr>
        <w:t>и плановый период 202</w:t>
      </w:r>
      <w:r w:rsidR="00892FD4">
        <w:rPr>
          <w:rFonts w:eastAsia="Calibri"/>
          <w:sz w:val="28"/>
          <w:shd w:val="clear" w:color="auto" w:fill="FFFFFF"/>
        </w:rPr>
        <w:t>5</w:t>
      </w:r>
      <w:r>
        <w:rPr>
          <w:rFonts w:eastAsia="Calibri"/>
          <w:sz w:val="28"/>
          <w:shd w:val="clear" w:color="auto" w:fill="FFFFFF"/>
        </w:rPr>
        <w:t xml:space="preserve"> и 202</w:t>
      </w:r>
      <w:r w:rsidR="00892FD4">
        <w:rPr>
          <w:rFonts w:eastAsia="Calibri"/>
          <w:sz w:val="28"/>
          <w:shd w:val="clear" w:color="auto" w:fill="FFFFFF"/>
        </w:rPr>
        <w:t>6</w:t>
      </w:r>
      <w:r>
        <w:rPr>
          <w:rFonts w:eastAsia="Calibri"/>
          <w:sz w:val="28"/>
          <w:shd w:val="clear" w:color="auto" w:fill="FFFFFF"/>
        </w:rPr>
        <w:t xml:space="preserve"> годов </w:t>
      </w:r>
      <w:r w:rsidRPr="001A5F6B">
        <w:rPr>
          <w:rFonts w:eastAsia="Calibri"/>
          <w:sz w:val="28"/>
        </w:rPr>
        <w:t>приведен в следующей таблице:</w:t>
      </w:r>
    </w:p>
    <w:p w:rsidR="00594C82" w:rsidRDefault="00594C82" w:rsidP="00594C82">
      <w:pPr>
        <w:ind w:firstLine="900"/>
        <w:jc w:val="both"/>
        <w:rPr>
          <w:rFonts w:eastAsia="Calibri"/>
          <w:sz w:val="28"/>
        </w:rPr>
      </w:pPr>
    </w:p>
    <w:p w:rsidR="00594C82" w:rsidRDefault="00594C82" w:rsidP="00594C82">
      <w:pPr>
        <w:ind w:firstLine="900"/>
        <w:jc w:val="both"/>
        <w:rPr>
          <w:rFonts w:eastAsia="Calibri"/>
          <w:sz w:val="28"/>
        </w:rPr>
      </w:pPr>
    </w:p>
    <w:p w:rsidR="00594C82" w:rsidRDefault="00594C82" w:rsidP="00594C82">
      <w:pPr>
        <w:ind w:firstLine="900"/>
        <w:jc w:val="both"/>
        <w:rPr>
          <w:rFonts w:eastAsia="Calibri"/>
          <w:sz w:val="28"/>
        </w:rPr>
      </w:pPr>
    </w:p>
    <w:p w:rsidR="00594C82" w:rsidRDefault="00594C82" w:rsidP="00594C82">
      <w:pPr>
        <w:ind w:firstLine="900"/>
        <w:jc w:val="both"/>
        <w:rPr>
          <w:rFonts w:eastAsia="Calibri"/>
          <w:sz w:val="28"/>
        </w:rPr>
      </w:pPr>
    </w:p>
    <w:p w:rsidR="00594C82" w:rsidRDefault="00594C82" w:rsidP="00594C82">
      <w:pPr>
        <w:ind w:firstLine="900"/>
        <w:jc w:val="both"/>
        <w:rPr>
          <w:rFonts w:eastAsia="Calibri"/>
          <w:sz w:val="28"/>
        </w:rPr>
      </w:pPr>
    </w:p>
    <w:p w:rsidR="00594C82" w:rsidRDefault="00594C82" w:rsidP="00594C82">
      <w:pPr>
        <w:ind w:firstLine="900"/>
        <w:jc w:val="both"/>
        <w:rPr>
          <w:rFonts w:eastAsia="Calibri"/>
          <w:sz w:val="28"/>
        </w:rPr>
      </w:pPr>
    </w:p>
    <w:p w:rsidR="00594C82" w:rsidRPr="001A5F6B" w:rsidRDefault="00594C82" w:rsidP="00594C82">
      <w:pPr>
        <w:ind w:firstLine="900"/>
        <w:jc w:val="both"/>
        <w:rPr>
          <w:rFonts w:eastAsia="Calibri"/>
          <w:sz w:val="28"/>
        </w:rPr>
      </w:pPr>
    </w:p>
    <w:tbl>
      <w:tblPr>
        <w:tblW w:w="9473" w:type="dxa"/>
        <w:tblInd w:w="98" w:type="dxa"/>
        <w:tblCellMar>
          <w:left w:w="10" w:type="dxa"/>
          <w:right w:w="10" w:type="dxa"/>
        </w:tblCellMar>
        <w:tblLook w:val="04A0"/>
      </w:tblPr>
      <w:tblGrid>
        <w:gridCol w:w="4830"/>
        <w:gridCol w:w="1559"/>
        <w:gridCol w:w="1559"/>
        <w:gridCol w:w="1525"/>
      </w:tblGrid>
      <w:tr w:rsidR="00594C82" w:rsidRPr="00B055C3" w:rsidTr="006B632F">
        <w:trPr>
          <w:trHeight w:val="1"/>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94C82" w:rsidRPr="00B055C3" w:rsidRDefault="00594C82" w:rsidP="00191522">
            <w:pPr>
              <w:keepNext/>
              <w:tabs>
                <w:tab w:val="left" w:pos="0"/>
              </w:tabs>
              <w:suppressAutoHyphens/>
              <w:ind w:left="576" w:hanging="576"/>
              <w:jc w:val="center"/>
              <w:rPr>
                <w:sz w:val="28"/>
                <w:szCs w:val="28"/>
              </w:rPr>
            </w:pPr>
            <w:r w:rsidRPr="00B055C3">
              <w:rPr>
                <w:sz w:val="28"/>
                <w:szCs w:val="28"/>
              </w:rPr>
              <w:lastRenderedPageBreak/>
              <w:t>Наименование</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594C82" w:rsidRPr="00B055C3" w:rsidRDefault="00735EB0" w:rsidP="00191522">
            <w:pPr>
              <w:keepNext/>
              <w:tabs>
                <w:tab w:val="left" w:pos="0"/>
              </w:tabs>
              <w:suppressAutoHyphens/>
              <w:ind w:left="576" w:hanging="576"/>
              <w:jc w:val="center"/>
              <w:rPr>
                <w:sz w:val="28"/>
                <w:szCs w:val="28"/>
              </w:rPr>
            </w:pPr>
            <w:r>
              <w:rPr>
                <w:sz w:val="28"/>
                <w:szCs w:val="28"/>
              </w:rPr>
              <w:t>202</w:t>
            </w:r>
            <w:r w:rsidR="00892FD4">
              <w:rPr>
                <w:sz w:val="28"/>
                <w:szCs w:val="28"/>
              </w:rPr>
              <w:t>4</w:t>
            </w:r>
            <w:r w:rsidR="00594C82" w:rsidRPr="00B055C3">
              <w:rPr>
                <w:sz w:val="28"/>
                <w:szCs w:val="28"/>
              </w:rPr>
              <w:t xml:space="preserve"> год,</w:t>
            </w:r>
          </w:p>
          <w:p w:rsidR="00594C82" w:rsidRPr="00B055C3" w:rsidRDefault="00594C82" w:rsidP="00191522">
            <w:pPr>
              <w:keepNext/>
              <w:tabs>
                <w:tab w:val="left" w:pos="0"/>
              </w:tabs>
              <w:suppressAutoHyphens/>
              <w:ind w:left="576" w:hanging="576"/>
              <w:jc w:val="center"/>
              <w:rPr>
                <w:sz w:val="28"/>
                <w:szCs w:val="28"/>
              </w:rPr>
            </w:pPr>
            <w:r w:rsidRPr="00B055C3">
              <w:rPr>
                <w:sz w:val="28"/>
                <w:szCs w:val="28"/>
              </w:rPr>
              <w:t>тыс. руб.</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94C82" w:rsidRPr="00B055C3" w:rsidRDefault="00594C82" w:rsidP="00191522">
            <w:pPr>
              <w:keepNext/>
              <w:tabs>
                <w:tab w:val="left" w:pos="0"/>
              </w:tabs>
              <w:suppressAutoHyphens/>
              <w:jc w:val="center"/>
              <w:rPr>
                <w:sz w:val="28"/>
                <w:szCs w:val="28"/>
              </w:rPr>
            </w:pPr>
            <w:r w:rsidRPr="00B055C3">
              <w:rPr>
                <w:sz w:val="28"/>
                <w:szCs w:val="28"/>
              </w:rPr>
              <w:t>202</w:t>
            </w:r>
            <w:r w:rsidR="00892FD4">
              <w:rPr>
                <w:sz w:val="28"/>
                <w:szCs w:val="28"/>
              </w:rPr>
              <w:t>5</w:t>
            </w:r>
            <w:r w:rsidRPr="00B055C3">
              <w:rPr>
                <w:sz w:val="28"/>
                <w:szCs w:val="28"/>
              </w:rPr>
              <w:t xml:space="preserve"> год,</w:t>
            </w:r>
          </w:p>
          <w:p w:rsidR="00594C82" w:rsidRPr="00B055C3" w:rsidRDefault="00594C82" w:rsidP="00191522">
            <w:pPr>
              <w:keepNext/>
              <w:tabs>
                <w:tab w:val="left" w:pos="0"/>
              </w:tabs>
              <w:suppressAutoHyphens/>
              <w:jc w:val="center"/>
              <w:rPr>
                <w:sz w:val="28"/>
                <w:szCs w:val="28"/>
              </w:rPr>
            </w:pPr>
            <w:r w:rsidRPr="00B055C3">
              <w:rPr>
                <w:sz w:val="28"/>
                <w:szCs w:val="28"/>
              </w:rPr>
              <w:t>тыс. руб.</w:t>
            </w:r>
          </w:p>
        </w:tc>
        <w:tc>
          <w:tcPr>
            <w:tcW w:w="1525" w:type="dxa"/>
            <w:tcBorders>
              <w:top w:val="single" w:sz="4" w:space="0" w:color="000000"/>
              <w:left w:val="single" w:sz="4" w:space="0" w:color="auto"/>
              <w:bottom w:val="single" w:sz="4" w:space="0" w:color="000000"/>
              <w:right w:val="single" w:sz="4" w:space="0" w:color="000000"/>
            </w:tcBorders>
            <w:shd w:val="clear" w:color="auto" w:fill="auto"/>
          </w:tcPr>
          <w:p w:rsidR="00594C82" w:rsidRPr="00B055C3" w:rsidRDefault="00594C82" w:rsidP="00892FD4">
            <w:pPr>
              <w:jc w:val="center"/>
              <w:rPr>
                <w:sz w:val="28"/>
                <w:szCs w:val="28"/>
              </w:rPr>
            </w:pPr>
            <w:r w:rsidRPr="00B055C3">
              <w:rPr>
                <w:sz w:val="28"/>
                <w:szCs w:val="28"/>
              </w:rPr>
              <w:t>202</w:t>
            </w:r>
            <w:r w:rsidR="00892FD4">
              <w:rPr>
                <w:sz w:val="28"/>
                <w:szCs w:val="28"/>
              </w:rPr>
              <w:t>6</w:t>
            </w:r>
            <w:r w:rsidRPr="00B055C3">
              <w:rPr>
                <w:sz w:val="28"/>
                <w:szCs w:val="28"/>
              </w:rPr>
              <w:t xml:space="preserve"> год,     тыс. руб.</w:t>
            </w:r>
          </w:p>
        </w:tc>
      </w:tr>
      <w:tr w:rsidR="00594C82" w:rsidRPr="00B055C3" w:rsidTr="006B632F">
        <w:trPr>
          <w:trHeight w:val="425"/>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94C82" w:rsidRPr="006B632F" w:rsidRDefault="00594C82" w:rsidP="00191522">
            <w:pPr>
              <w:keepNext/>
              <w:jc w:val="both"/>
              <w:rPr>
                <w:rFonts w:eastAsia="Calibri"/>
                <w:b/>
                <w:sz w:val="28"/>
                <w:szCs w:val="28"/>
              </w:rPr>
            </w:pPr>
            <w:r w:rsidRPr="006B632F">
              <w:rPr>
                <w:rFonts w:eastAsia="Calibri"/>
                <w:b/>
                <w:sz w:val="28"/>
                <w:szCs w:val="28"/>
              </w:rPr>
              <w:t xml:space="preserve"> </w:t>
            </w:r>
            <w:r w:rsidRPr="006B632F">
              <w:rPr>
                <w:b/>
                <w:sz w:val="28"/>
              </w:rPr>
              <w:t xml:space="preserve">НАЛОГОВЫЕ И НЕНАЛОГОВЫЕ </w:t>
            </w:r>
            <w:r w:rsidR="006B632F">
              <w:rPr>
                <w:b/>
                <w:sz w:val="28"/>
              </w:rPr>
              <w:t xml:space="preserve"> </w:t>
            </w:r>
            <w:r w:rsidRPr="006B632F">
              <w:rPr>
                <w:b/>
                <w:sz w:val="28"/>
              </w:rPr>
              <w:t>ДОХОДЫ</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94C82" w:rsidRPr="000321C1" w:rsidRDefault="00892FD4" w:rsidP="006B632F">
            <w:pPr>
              <w:keepNext/>
              <w:jc w:val="center"/>
              <w:rPr>
                <w:rFonts w:eastAsia="Calibri"/>
                <w:b/>
                <w:sz w:val="28"/>
                <w:szCs w:val="28"/>
              </w:rPr>
            </w:pPr>
            <w:r>
              <w:rPr>
                <w:rFonts w:eastAsia="Calibri"/>
                <w:b/>
                <w:sz w:val="28"/>
                <w:szCs w:val="28"/>
              </w:rPr>
              <w:t>1009</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94C82" w:rsidRPr="000321C1" w:rsidRDefault="00892FD4" w:rsidP="00191522">
            <w:pPr>
              <w:keepNext/>
              <w:jc w:val="center"/>
              <w:rPr>
                <w:rFonts w:eastAsia="Calibri"/>
                <w:b/>
                <w:sz w:val="28"/>
                <w:szCs w:val="28"/>
              </w:rPr>
            </w:pPr>
            <w:r>
              <w:rPr>
                <w:rFonts w:eastAsia="Calibri"/>
                <w:b/>
                <w:sz w:val="28"/>
                <w:szCs w:val="28"/>
              </w:rPr>
              <w:t>1026</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center"/>
          </w:tcPr>
          <w:p w:rsidR="00594C82" w:rsidRPr="000321C1" w:rsidRDefault="00892FD4" w:rsidP="00191522">
            <w:pPr>
              <w:keepNext/>
              <w:jc w:val="center"/>
              <w:rPr>
                <w:rFonts w:eastAsia="Calibri"/>
                <w:b/>
                <w:sz w:val="28"/>
                <w:szCs w:val="28"/>
              </w:rPr>
            </w:pPr>
            <w:r>
              <w:rPr>
                <w:rFonts w:eastAsia="Calibri"/>
                <w:b/>
                <w:sz w:val="28"/>
                <w:szCs w:val="28"/>
              </w:rPr>
              <w:t>1039</w:t>
            </w:r>
          </w:p>
        </w:tc>
      </w:tr>
      <w:tr w:rsidR="00594C82" w:rsidRPr="00B055C3" w:rsidTr="006B632F">
        <w:trPr>
          <w:trHeight w:val="1"/>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94C82" w:rsidRPr="00B055C3" w:rsidRDefault="00594C82" w:rsidP="00191522">
            <w:pPr>
              <w:keepNext/>
              <w:ind w:right="-62"/>
              <w:jc w:val="both"/>
              <w:rPr>
                <w:rFonts w:eastAsia="Calibri"/>
                <w:sz w:val="28"/>
                <w:szCs w:val="28"/>
              </w:rPr>
            </w:pPr>
            <w:r w:rsidRPr="00B055C3">
              <w:rPr>
                <w:rFonts w:eastAsia="Calibri"/>
                <w:sz w:val="28"/>
                <w:szCs w:val="28"/>
              </w:rPr>
              <w:t xml:space="preserve">Налог на доходы физических лиц </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94C82" w:rsidRPr="00B055C3" w:rsidRDefault="00892FD4" w:rsidP="00191522">
            <w:pPr>
              <w:keepNext/>
              <w:jc w:val="center"/>
              <w:rPr>
                <w:rFonts w:eastAsia="Calibri"/>
                <w:sz w:val="28"/>
                <w:szCs w:val="28"/>
              </w:rPr>
            </w:pPr>
            <w:r>
              <w:rPr>
                <w:rFonts w:eastAsia="Calibri"/>
                <w:sz w:val="28"/>
                <w:szCs w:val="28"/>
              </w:rPr>
              <w:t>46</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94C82" w:rsidRPr="00B055C3" w:rsidRDefault="00892FD4" w:rsidP="00191522">
            <w:pPr>
              <w:keepNext/>
              <w:jc w:val="center"/>
              <w:rPr>
                <w:rFonts w:eastAsia="Calibri"/>
                <w:sz w:val="28"/>
                <w:szCs w:val="28"/>
              </w:rPr>
            </w:pPr>
            <w:r>
              <w:rPr>
                <w:rFonts w:eastAsia="Calibri"/>
                <w:sz w:val="28"/>
                <w:szCs w:val="28"/>
              </w:rPr>
              <w:t>48</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center"/>
          </w:tcPr>
          <w:p w:rsidR="00594C82" w:rsidRPr="00B055C3" w:rsidRDefault="00892FD4" w:rsidP="00191522">
            <w:pPr>
              <w:keepNext/>
              <w:jc w:val="center"/>
              <w:rPr>
                <w:rFonts w:eastAsia="Calibri"/>
                <w:sz w:val="28"/>
                <w:szCs w:val="28"/>
              </w:rPr>
            </w:pPr>
            <w:r>
              <w:rPr>
                <w:rFonts w:eastAsia="Calibri"/>
                <w:sz w:val="28"/>
                <w:szCs w:val="28"/>
              </w:rPr>
              <w:t>50</w:t>
            </w:r>
          </w:p>
        </w:tc>
      </w:tr>
      <w:tr w:rsidR="00594C82" w:rsidRPr="00B055C3" w:rsidTr="006B632F">
        <w:trPr>
          <w:trHeight w:val="1"/>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94C82" w:rsidRPr="00B055C3" w:rsidRDefault="00594C82" w:rsidP="00191522">
            <w:pPr>
              <w:jc w:val="both"/>
              <w:rPr>
                <w:rFonts w:eastAsia="Calibri"/>
                <w:sz w:val="28"/>
                <w:szCs w:val="28"/>
              </w:rPr>
            </w:pPr>
            <w:r w:rsidRPr="00B055C3">
              <w:rPr>
                <w:rFonts w:eastAsia="Calibri"/>
                <w:sz w:val="28"/>
                <w:szCs w:val="28"/>
              </w:rPr>
              <w:t xml:space="preserve">Единый сельскохозяйственный налог </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94C82" w:rsidRPr="00B055C3" w:rsidRDefault="00892FD4" w:rsidP="006B632F">
            <w:pPr>
              <w:keepNext/>
              <w:jc w:val="center"/>
              <w:rPr>
                <w:rFonts w:eastAsia="Calibri"/>
                <w:sz w:val="28"/>
                <w:szCs w:val="28"/>
              </w:rPr>
            </w:pPr>
            <w:r>
              <w:rPr>
                <w:rFonts w:eastAsia="Calibri"/>
                <w:sz w:val="28"/>
                <w:szCs w:val="28"/>
              </w:rPr>
              <w:t>40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94C82" w:rsidRPr="00B055C3" w:rsidRDefault="00892FD4" w:rsidP="00191522">
            <w:pPr>
              <w:keepNext/>
              <w:jc w:val="center"/>
              <w:rPr>
                <w:rFonts w:eastAsia="Calibri"/>
                <w:sz w:val="28"/>
                <w:szCs w:val="28"/>
              </w:rPr>
            </w:pPr>
            <w:r>
              <w:rPr>
                <w:rFonts w:eastAsia="Calibri"/>
                <w:sz w:val="28"/>
                <w:szCs w:val="28"/>
              </w:rPr>
              <w:t>42</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center"/>
          </w:tcPr>
          <w:p w:rsidR="00594C82" w:rsidRPr="00B055C3" w:rsidRDefault="00892FD4" w:rsidP="00191522">
            <w:pPr>
              <w:keepNext/>
              <w:jc w:val="center"/>
              <w:rPr>
                <w:rFonts w:eastAsia="Calibri"/>
                <w:sz w:val="28"/>
                <w:szCs w:val="28"/>
              </w:rPr>
            </w:pPr>
            <w:r>
              <w:rPr>
                <w:rFonts w:eastAsia="Calibri"/>
                <w:sz w:val="28"/>
                <w:szCs w:val="28"/>
              </w:rPr>
              <w:t>44</w:t>
            </w:r>
          </w:p>
        </w:tc>
      </w:tr>
      <w:tr w:rsidR="00594C82" w:rsidRPr="00B055C3" w:rsidTr="006B632F">
        <w:trPr>
          <w:trHeight w:val="1"/>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94C82" w:rsidRPr="00B055C3" w:rsidRDefault="00594C82" w:rsidP="00191522">
            <w:pPr>
              <w:jc w:val="both"/>
              <w:rPr>
                <w:rFonts w:eastAsia="Calibri"/>
                <w:sz w:val="28"/>
                <w:szCs w:val="28"/>
              </w:rPr>
            </w:pPr>
            <w:r w:rsidRPr="00B055C3">
              <w:rPr>
                <w:rFonts w:eastAsia="Calibri"/>
                <w:sz w:val="28"/>
                <w:szCs w:val="28"/>
              </w:rPr>
              <w:t>Налог на имущество физических лиц</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94C82" w:rsidRPr="00B055C3" w:rsidRDefault="00892FD4" w:rsidP="006B632F">
            <w:pPr>
              <w:keepNext/>
              <w:jc w:val="center"/>
              <w:rPr>
                <w:rFonts w:eastAsia="Calibri"/>
                <w:sz w:val="28"/>
                <w:szCs w:val="28"/>
              </w:rPr>
            </w:pPr>
            <w:r>
              <w:rPr>
                <w:rFonts w:eastAsia="Calibri"/>
                <w:sz w:val="28"/>
                <w:szCs w:val="28"/>
              </w:rPr>
              <w:t>37</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94C82" w:rsidRPr="00B055C3" w:rsidRDefault="00892FD4" w:rsidP="00191522">
            <w:pPr>
              <w:keepNext/>
              <w:jc w:val="center"/>
              <w:rPr>
                <w:rFonts w:eastAsia="Calibri"/>
                <w:sz w:val="28"/>
                <w:szCs w:val="28"/>
              </w:rPr>
            </w:pPr>
            <w:r>
              <w:rPr>
                <w:rFonts w:eastAsia="Calibri"/>
                <w:sz w:val="28"/>
                <w:szCs w:val="28"/>
              </w:rPr>
              <w:t>39</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center"/>
          </w:tcPr>
          <w:p w:rsidR="00594C82" w:rsidRPr="00B055C3" w:rsidRDefault="00892FD4" w:rsidP="00191522">
            <w:pPr>
              <w:keepNext/>
              <w:jc w:val="center"/>
              <w:rPr>
                <w:rFonts w:eastAsia="Calibri"/>
                <w:sz w:val="28"/>
                <w:szCs w:val="28"/>
              </w:rPr>
            </w:pPr>
            <w:r>
              <w:rPr>
                <w:rFonts w:eastAsia="Calibri"/>
                <w:sz w:val="28"/>
                <w:szCs w:val="28"/>
              </w:rPr>
              <w:t>41</w:t>
            </w:r>
          </w:p>
        </w:tc>
      </w:tr>
      <w:tr w:rsidR="00594C82" w:rsidRPr="00B055C3" w:rsidTr="006B632F">
        <w:trPr>
          <w:trHeight w:val="1"/>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94C82" w:rsidRPr="00B055C3" w:rsidRDefault="00594C82" w:rsidP="00191522">
            <w:pPr>
              <w:keepNext/>
              <w:jc w:val="both"/>
              <w:rPr>
                <w:rFonts w:eastAsia="Calibri"/>
                <w:sz w:val="28"/>
                <w:szCs w:val="28"/>
              </w:rPr>
            </w:pPr>
            <w:r w:rsidRPr="00B055C3">
              <w:rPr>
                <w:rFonts w:eastAsia="Calibri"/>
                <w:sz w:val="28"/>
                <w:szCs w:val="28"/>
              </w:rPr>
              <w:t>Земельный налог</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594C82" w:rsidRPr="00B055C3" w:rsidRDefault="00892FD4" w:rsidP="00735EB0">
            <w:pPr>
              <w:keepNext/>
              <w:jc w:val="center"/>
              <w:rPr>
                <w:rFonts w:eastAsia="Calibri"/>
                <w:sz w:val="28"/>
                <w:szCs w:val="28"/>
              </w:rPr>
            </w:pPr>
            <w:r>
              <w:rPr>
                <w:rFonts w:eastAsia="Calibri"/>
                <w:sz w:val="28"/>
                <w:szCs w:val="28"/>
              </w:rPr>
              <w:t>866</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94C82" w:rsidRPr="00B055C3" w:rsidRDefault="00892FD4" w:rsidP="00735EB0">
            <w:pPr>
              <w:keepNext/>
              <w:jc w:val="center"/>
              <w:rPr>
                <w:rFonts w:eastAsia="Calibri"/>
                <w:sz w:val="28"/>
                <w:szCs w:val="28"/>
              </w:rPr>
            </w:pPr>
            <w:r>
              <w:rPr>
                <w:rFonts w:eastAsia="Calibri"/>
                <w:sz w:val="28"/>
                <w:szCs w:val="28"/>
              </w:rPr>
              <w:t>875</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center"/>
          </w:tcPr>
          <w:p w:rsidR="00594C82" w:rsidRPr="00B055C3" w:rsidRDefault="00892FD4" w:rsidP="00735EB0">
            <w:pPr>
              <w:keepNext/>
              <w:jc w:val="center"/>
              <w:rPr>
                <w:rFonts w:eastAsia="Calibri"/>
                <w:sz w:val="28"/>
                <w:szCs w:val="28"/>
              </w:rPr>
            </w:pPr>
            <w:r>
              <w:rPr>
                <w:rFonts w:eastAsia="Calibri"/>
                <w:sz w:val="28"/>
                <w:szCs w:val="28"/>
              </w:rPr>
              <w:t>880</w:t>
            </w:r>
          </w:p>
        </w:tc>
      </w:tr>
      <w:tr w:rsidR="00735EB0" w:rsidRPr="00B055C3" w:rsidTr="00161A98">
        <w:trPr>
          <w:trHeight w:val="1"/>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35EB0" w:rsidRDefault="00735EB0">
            <w:r w:rsidRPr="00DD2960">
              <w:rPr>
                <w:sz w:val="28"/>
              </w:rPr>
              <w:t>Прочие доходы от оказания платных услуг (работ)</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735EB0" w:rsidRDefault="00892FD4" w:rsidP="00735EB0">
            <w:pPr>
              <w:jc w:val="center"/>
            </w:pPr>
            <w:r>
              <w:t>10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35EB0" w:rsidRDefault="00892FD4" w:rsidP="00735EB0">
            <w:pPr>
              <w:jc w:val="center"/>
            </w:pPr>
            <w:r>
              <w:t>11</w:t>
            </w:r>
          </w:p>
        </w:tc>
        <w:tc>
          <w:tcPr>
            <w:tcW w:w="1525" w:type="dxa"/>
            <w:tcBorders>
              <w:top w:val="single" w:sz="4" w:space="0" w:color="000000"/>
              <w:left w:val="single" w:sz="4" w:space="0" w:color="auto"/>
              <w:bottom w:val="single" w:sz="4" w:space="0" w:color="000000"/>
              <w:right w:val="single" w:sz="4" w:space="0" w:color="000000"/>
            </w:tcBorders>
            <w:shd w:val="clear" w:color="auto" w:fill="auto"/>
          </w:tcPr>
          <w:p w:rsidR="00735EB0" w:rsidRDefault="00892FD4" w:rsidP="00735EB0">
            <w:pPr>
              <w:jc w:val="center"/>
            </w:pPr>
            <w:r>
              <w:t>12</w:t>
            </w:r>
          </w:p>
        </w:tc>
      </w:tr>
      <w:tr w:rsidR="00892FD4" w:rsidRPr="00B055C3" w:rsidTr="00161A98">
        <w:trPr>
          <w:trHeight w:val="1"/>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892FD4" w:rsidRPr="00DD2960" w:rsidRDefault="00892FD4">
            <w:pPr>
              <w:rPr>
                <w:sz w:val="28"/>
              </w:rPr>
            </w:pPr>
            <w:r>
              <w:rPr>
                <w:sz w:val="28"/>
              </w:rPr>
              <w:t>Доходы от компенсации затрат</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892FD4" w:rsidRDefault="00892FD4" w:rsidP="00735EB0">
            <w:pPr>
              <w:jc w:val="center"/>
            </w:pPr>
            <w:r>
              <w:t>10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892FD4" w:rsidRDefault="00892FD4" w:rsidP="00735EB0">
            <w:pPr>
              <w:jc w:val="center"/>
            </w:pPr>
            <w:r>
              <w:t>11</w:t>
            </w:r>
          </w:p>
        </w:tc>
        <w:tc>
          <w:tcPr>
            <w:tcW w:w="1525" w:type="dxa"/>
            <w:tcBorders>
              <w:top w:val="single" w:sz="4" w:space="0" w:color="000000"/>
              <w:left w:val="single" w:sz="4" w:space="0" w:color="auto"/>
              <w:bottom w:val="single" w:sz="4" w:space="0" w:color="000000"/>
              <w:right w:val="single" w:sz="4" w:space="0" w:color="000000"/>
            </w:tcBorders>
            <w:shd w:val="clear" w:color="auto" w:fill="auto"/>
          </w:tcPr>
          <w:p w:rsidR="00892FD4" w:rsidRDefault="00892FD4" w:rsidP="00735EB0">
            <w:pPr>
              <w:jc w:val="center"/>
            </w:pPr>
            <w:r>
              <w:t>12</w:t>
            </w:r>
          </w:p>
        </w:tc>
      </w:tr>
      <w:tr w:rsidR="00594C82" w:rsidRPr="00B055C3" w:rsidTr="006B632F">
        <w:trPr>
          <w:trHeight w:val="393"/>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94C82" w:rsidRPr="006B632F" w:rsidRDefault="00594C82" w:rsidP="00594C82">
            <w:pPr>
              <w:keepNext/>
              <w:spacing w:line="276" w:lineRule="auto"/>
              <w:jc w:val="both"/>
              <w:rPr>
                <w:b/>
                <w:sz w:val="28"/>
              </w:rPr>
            </w:pPr>
            <w:r w:rsidRPr="006B632F">
              <w:rPr>
                <w:b/>
                <w:sz w:val="28"/>
              </w:rPr>
              <w:t xml:space="preserve">Поступления из районного бюджета </w:t>
            </w:r>
          </w:p>
          <w:p w:rsidR="00594C82" w:rsidRPr="006B632F" w:rsidRDefault="00594C82" w:rsidP="00594C82">
            <w:pPr>
              <w:keepNext/>
              <w:spacing w:line="276" w:lineRule="auto"/>
              <w:jc w:val="both"/>
              <w:rPr>
                <w:b/>
                <w:sz w:val="28"/>
              </w:rPr>
            </w:pPr>
            <w:r w:rsidRPr="006B632F">
              <w:rPr>
                <w:b/>
                <w:sz w:val="28"/>
              </w:rPr>
              <w:t xml:space="preserve"> - ВСЕГО:</w:t>
            </w:r>
          </w:p>
          <w:p w:rsidR="00594C82" w:rsidRPr="00B055C3" w:rsidRDefault="00594C82" w:rsidP="00594C82">
            <w:pPr>
              <w:suppressAutoHyphens/>
              <w:spacing w:after="120"/>
              <w:rPr>
                <w:sz w:val="28"/>
                <w:szCs w:val="28"/>
              </w:rPr>
            </w:pPr>
            <w:r w:rsidRPr="006B632F">
              <w:rPr>
                <w:b/>
                <w:sz w:val="28"/>
              </w:rPr>
              <w:t xml:space="preserve">  В том числе:</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bottom"/>
          </w:tcPr>
          <w:p w:rsidR="00594C82" w:rsidRPr="000321C1" w:rsidRDefault="00892FD4" w:rsidP="00191522">
            <w:pPr>
              <w:jc w:val="center"/>
              <w:rPr>
                <w:rFonts w:eastAsia="Calibri"/>
                <w:b/>
                <w:sz w:val="28"/>
                <w:szCs w:val="28"/>
              </w:rPr>
            </w:pPr>
            <w:r>
              <w:rPr>
                <w:rFonts w:eastAsia="Calibri"/>
                <w:b/>
                <w:sz w:val="28"/>
                <w:szCs w:val="28"/>
              </w:rPr>
              <w:t>4244,4</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bottom"/>
          </w:tcPr>
          <w:p w:rsidR="00594C82" w:rsidRPr="000321C1" w:rsidRDefault="00892FD4" w:rsidP="00191522">
            <w:pPr>
              <w:jc w:val="center"/>
              <w:rPr>
                <w:rFonts w:eastAsia="Calibri"/>
                <w:b/>
                <w:sz w:val="28"/>
                <w:szCs w:val="28"/>
              </w:rPr>
            </w:pPr>
            <w:r>
              <w:rPr>
                <w:rFonts w:eastAsia="Calibri"/>
                <w:b/>
                <w:sz w:val="28"/>
                <w:szCs w:val="28"/>
              </w:rPr>
              <w:t>4417,1</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bottom"/>
          </w:tcPr>
          <w:p w:rsidR="00594C82" w:rsidRPr="000321C1" w:rsidRDefault="00892FD4" w:rsidP="003E0B64">
            <w:pPr>
              <w:jc w:val="center"/>
              <w:rPr>
                <w:rFonts w:eastAsia="Calibri"/>
                <w:b/>
                <w:sz w:val="28"/>
                <w:szCs w:val="28"/>
              </w:rPr>
            </w:pPr>
            <w:r>
              <w:rPr>
                <w:rFonts w:eastAsia="Calibri"/>
                <w:b/>
                <w:sz w:val="28"/>
                <w:szCs w:val="28"/>
              </w:rPr>
              <w:t>4598,5</w:t>
            </w:r>
          </w:p>
        </w:tc>
      </w:tr>
      <w:tr w:rsidR="00594C82" w:rsidRPr="00B055C3" w:rsidTr="006B632F">
        <w:trPr>
          <w:trHeight w:val="393"/>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94C82" w:rsidRPr="00B055C3" w:rsidRDefault="00594C82" w:rsidP="00191522">
            <w:pPr>
              <w:suppressAutoHyphens/>
              <w:spacing w:after="120"/>
              <w:ind w:right="-62"/>
              <w:rPr>
                <w:sz w:val="28"/>
                <w:szCs w:val="28"/>
              </w:rPr>
            </w:pPr>
            <w:r w:rsidRPr="00B055C3">
              <w:rPr>
                <w:sz w:val="28"/>
                <w:szCs w:val="2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bottom"/>
          </w:tcPr>
          <w:p w:rsidR="00594C82" w:rsidRPr="00B055C3" w:rsidRDefault="00892FD4" w:rsidP="00191522">
            <w:pPr>
              <w:jc w:val="center"/>
              <w:rPr>
                <w:rFonts w:eastAsia="Calibri"/>
                <w:sz w:val="28"/>
                <w:szCs w:val="28"/>
              </w:rPr>
            </w:pPr>
            <w:r>
              <w:rPr>
                <w:rFonts w:eastAsia="Calibri"/>
                <w:sz w:val="28"/>
                <w:szCs w:val="28"/>
              </w:rPr>
              <w:t>483</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bottom"/>
          </w:tcPr>
          <w:p w:rsidR="00594C82" w:rsidRPr="00B055C3" w:rsidRDefault="00892FD4" w:rsidP="00735EB0">
            <w:pPr>
              <w:jc w:val="center"/>
              <w:rPr>
                <w:rFonts w:eastAsia="Calibri"/>
                <w:sz w:val="28"/>
                <w:szCs w:val="28"/>
              </w:rPr>
            </w:pPr>
            <w:r>
              <w:rPr>
                <w:rFonts w:eastAsia="Calibri"/>
                <w:sz w:val="28"/>
                <w:szCs w:val="28"/>
              </w:rPr>
              <w:t>483</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bottom"/>
          </w:tcPr>
          <w:p w:rsidR="00594C82" w:rsidRPr="00B055C3" w:rsidRDefault="00892FD4" w:rsidP="00191522">
            <w:pPr>
              <w:jc w:val="center"/>
              <w:rPr>
                <w:rFonts w:eastAsia="Calibri"/>
                <w:sz w:val="28"/>
                <w:szCs w:val="28"/>
              </w:rPr>
            </w:pPr>
            <w:r>
              <w:rPr>
                <w:rFonts w:eastAsia="Calibri"/>
                <w:sz w:val="28"/>
                <w:szCs w:val="28"/>
              </w:rPr>
              <w:t>483</w:t>
            </w:r>
          </w:p>
        </w:tc>
      </w:tr>
      <w:tr w:rsidR="00594C82" w:rsidRPr="00B055C3" w:rsidTr="006B632F">
        <w:trPr>
          <w:trHeight w:val="940"/>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594C82" w:rsidRPr="00B055C3" w:rsidRDefault="00594C82" w:rsidP="00191522">
            <w:pPr>
              <w:rPr>
                <w:rFonts w:eastAsia="Calibri"/>
                <w:sz w:val="28"/>
                <w:szCs w:val="28"/>
              </w:rPr>
            </w:pPr>
            <w:r w:rsidRPr="00B055C3">
              <w:rPr>
                <w:rFonts w:eastAsia="Calibri"/>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bottom"/>
          </w:tcPr>
          <w:p w:rsidR="00594C82" w:rsidRPr="00B055C3" w:rsidRDefault="00892FD4" w:rsidP="00735EB0">
            <w:pPr>
              <w:jc w:val="center"/>
              <w:rPr>
                <w:rFonts w:eastAsia="Calibri"/>
                <w:sz w:val="28"/>
                <w:szCs w:val="28"/>
              </w:rPr>
            </w:pPr>
            <w:r>
              <w:rPr>
                <w:rFonts w:eastAsia="Calibri"/>
                <w:sz w:val="28"/>
                <w:szCs w:val="28"/>
              </w:rPr>
              <w:t>152,7</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bottom"/>
          </w:tcPr>
          <w:p w:rsidR="00594C82" w:rsidRPr="00B055C3" w:rsidRDefault="00892FD4" w:rsidP="00191522">
            <w:pPr>
              <w:jc w:val="center"/>
              <w:rPr>
                <w:rFonts w:eastAsia="Calibri"/>
                <w:sz w:val="28"/>
                <w:szCs w:val="28"/>
              </w:rPr>
            </w:pPr>
            <w:r>
              <w:rPr>
                <w:rFonts w:eastAsia="Calibri"/>
                <w:sz w:val="28"/>
                <w:szCs w:val="28"/>
              </w:rPr>
              <w:t>158,3</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bottom"/>
          </w:tcPr>
          <w:p w:rsidR="00594C82" w:rsidRPr="00B055C3" w:rsidRDefault="00892FD4" w:rsidP="00191522">
            <w:pPr>
              <w:jc w:val="center"/>
              <w:rPr>
                <w:rFonts w:eastAsia="Calibri"/>
                <w:sz w:val="28"/>
                <w:szCs w:val="28"/>
              </w:rPr>
            </w:pPr>
            <w:r>
              <w:rPr>
                <w:rFonts w:eastAsia="Calibri"/>
                <w:sz w:val="28"/>
                <w:szCs w:val="28"/>
              </w:rPr>
              <w:t>158,3</w:t>
            </w:r>
          </w:p>
        </w:tc>
      </w:tr>
      <w:tr w:rsidR="00594C82" w:rsidRPr="00B055C3" w:rsidTr="006B632F">
        <w:trPr>
          <w:trHeight w:val="363"/>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594C82" w:rsidRPr="00B055C3" w:rsidRDefault="00AB6C8E" w:rsidP="00191522">
            <w:pPr>
              <w:rPr>
                <w:rFonts w:eastAsia="Calibri"/>
                <w:sz w:val="28"/>
                <w:szCs w:val="28"/>
              </w:rPr>
            </w:pPr>
            <w:r>
              <w:rPr>
                <w:rStyle w:val="layout"/>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bottom"/>
          </w:tcPr>
          <w:p w:rsidR="00594C82" w:rsidRPr="00B055C3" w:rsidRDefault="00892FD4" w:rsidP="00191522">
            <w:pPr>
              <w:jc w:val="center"/>
              <w:rPr>
                <w:rFonts w:eastAsia="Calibri"/>
                <w:sz w:val="28"/>
                <w:szCs w:val="28"/>
              </w:rPr>
            </w:pPr>
            <w:r>
              <w:rPr>
                <w:rFonts w:eastAsia="Calibri"/>
                <w:sz w:val="28"/>
                <w:szCs w:val="28"/>
              </w:rPr>
              <w:t>648,7</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bottom"/>
          </w:tcPr>
          <w:p w:rsidR="00594C82" w:rsidRPr="00B055C3" w:rsidRDefault="00892FD4" w:rsidP="00191522">
            <w:pPr>
              <w:jc w:val="center"/>
              <w:rPr>
                <w:rFonts w:eastAsia="Calibri"/>
                <w:sz w:val="28"/>
                <w:szCs w:val="28"/>
              </w:rPr>
            </w:pPr>
            <w:r>
              <w:rPr>
                <w:rFonts w:eastAsia="Calibri"/>
                <w:sz w:val="28"/>
                <w:szCs w:val="28"/>
              </w:rPr>
              <w:t>658,9</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bottom"/>
          </w:tcPr>
          <w:p w:rsidR="00594C82" w:rsidRPr="00B055C3" w:rsidRDefault="00892FD4" w:rsidP="00191522">
            <w:pPr>
              <w:jc w:val="center"/>
              <w:rPr>
                <w:rFonts w:eastAsia="Calibri"/>
                <w:sz w:val="28"/>
                <w:szCs w:val="28"/>
              </w:rPr>
            </w:pPr>
            <w:r>
              <w:rPr>
                <w:rFonts w:eastAsia="Calibri"/>
                <w:sz w:val="28"/>
                <w:szCs w:val="28"/>
              </w:rPr>
              <w:t>687,6</w:t>
            </w:r>
          </w:p>
        </w:tc>
      </w:tr>
      <w:tr w:rsidR="00AB6C8E" w:rsidRPr="00B055C3" w:rsidTr="006B632F">
        <w:trPr>
          <w:trHeight w:val="363"/>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AB6C8E" w:rsidRDefault="00AB6C8E" w:rsidP="00191522">
            <w:pPr>
              <w:rPr>
                <w:rStyle w:val="layout"/>
                <w:sz w:val="28"/>
                <w:szCs w:val="28"/>
              </w:rPr>
            </w:pPr>
            <w:r>
              <w:rPr>
                <w:rStyle w:val="layout"/>
                <w:sz w:val="28"/>
                <w:szCs w:val="28"/>
              </w:rPr>
              <w:t>Прочие межбюджетные трансферты, передаваемые бюджетам сельских поселений</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bottom"/>
          </w:tcPr>
          <w:p w:rsidR="00AB6C8E" w:rsidRDefault="00892FD4" w:rsidP="00191522">
            <w:pPr>
              <w:jc w:val="center"/>
              <w:rPr>
                <w:rFonts w:eastAsia="Calibri"/>
                <w:sz w:val="28"/>
                <w:szCs w:val="28"/>
              </w:rPr>
            </w:pPr>
            <w:r>
              <w:rPr>
                <w:rFonts w:eastAsia="Calibri"/>
                <w:sz w:val="28"/>
                <w:szCs w:val="28"/>
              </w:rPr>
              <w:t>2960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bottom"/>
          </w:tcPr>
          <w:p w:rsidR="00AB6C8E" w:rsidRDefault="00892FD4" w:rsidP="00191522">
            <w:pPr>
              <w:jc w:val="center"/>
              <w:rPr>
                <w:rFonts w:eastAsia="Calibri"/>
                <w:sz w:val="28"/>
                <w:szCs w:val="28"/>
              </w:rPr>
            </w:pPr>
            <w:r>
              <w:rPr>
                <w:rFonts w:eastAsia="Calibri"/>
                <w:sz w:val="28"/>
                <w:szCs w:val="28"/>
              </w:rPr>
              <w:t>3116,9</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bottom"/>
          </w:tcPr>
          <w:p w:rsidR="00AB6C8E" w:rsidRDefault="00892FD4" w:rsidP="00191522">
            <w:pPr>
              <w:jc w:val="center"/>
              <w:rPr>
                <w:rFonts w:eastAsia="Calibri"/>
                <w:sz w:val="28"/>
                <w:szCs w:val="28"/>
              </w:rPr>
            </w:pPr>
            <w:r>
              <w:rPr>
                <w:rFonts w:eastAsia="Calibri"/>
                <w:sz w:val="28"/>
                <w:szCs w:val="28"/>
              </w:rPr>
              <w:t>3269,6</w:t>
            </w:r>
          </w:p>
        </w:tc>
      </w:tr>
      <w:tr w:rsidR="00594C82" w:rsidRPr="00B055C3" w:rsidTr="006B632F">
        <w:trPr>
          <w:trHeight w:val="652"/>
        </w:trPr>
        <w:tc>
          <w:tcPr>
            <w:tcW w:w="483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594C82" w:rsidRPr="000321C1" w:rsidRDefault="00594C82" w:rsidP="00191522">
            <w:pPr>
              <w:rPr>
                <w:rFonts w:eastAsia="Calibri"/>
                <w:b/>
                <w:sz w:val="28"/>
                <w:szCs w:val="28"/>
              </w:rPr>
            </w:pPr>
            <w:r w:rsidRPr="000321C1">
              <w:rPr>
                <w:rFonts w:eastAsia="Calibri"/>
                <w:b/>
                <w:sz w:val="28"/>
                <w:szCs w:val="28"/>
              </w:rPr>
              <w:t>ВСЕГО ДОХОДОВ</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bottom"/>
          </w:tcPr>
          <w:p w:rsidR="00594C82" w:rsidRPr="000321C1" w:rsidRDefault="00892FD4" w:rsidP="00191522">
            <w:pPr>
              <w:jc w:val="center"/>
              <w:rPr>
                <w:rFonts w:eastAsia="Calibri"/>
                <w:b/>
                <w:sz w:val="28"/>
                <w:szCs w:val="28"/>
              </w:rPr>
            </w:pPr>
            <w:r>
              <w:rPr>
                <w:rFonts w:eastAsia="Calibri"/>
                <w:b/>
                <w:sz w:val="28"/>
                <w:szCs w:val="28"/>
              </w:rPr>
              <w:t>5253,4</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bottom"/>
          </w:tcPr>
          <w:p w:rsidR="00594C82" w:rsidRPr="000321C1" w:rsidRDefault="00892FD4" w:rsidP="00B27BA8">
            <w:pPr>
              <w:jc w:val="center"/>
              <w:rPr>
                <w:rFonts w:eastAsia="Calibri"/>
                <w:b/>
                <w:sz w:val="28"/>
                <w:szCs w:val="28"/>
              </w:rPr>
            </w:pPr>
            <w:r>
              <w:rPr>
                <w:rFonts w:eastAsia="Calibri"/>
                <w:b/>
                <w:sz w:val="28"/>
                <w:szCs w:val="28"/>
              </w:rPr>
              <w:t>5443,1</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bottom"/>
          </w:tcPr>
          <w:p w:rsidR="00594C82" w:rsidRPr="000321C1" w:rsidRDefault="00892FD4" w:rsidP="00191522">
            <w:pPr>
              <w:jc w:val="center"/>
              <w:rPr>
                <w:rFonts w:eastAsia="Calibri"/>
                <w:b/>
                <w:sz w:val="28"/>
                <w:szCs w:val="28"/>
              </w:rPr>
            </w:pPr>
            <w:r>
              <w:rPr>
                <w:rFonts w:eastAsia="Calibri"/>
                <w:b/>
                <w:sz w:val="28"/>
                <w:szCs w:val="28"/>
              </w:rPr>
              <w:t>5637,5</w:t>
            </w:r>
          </w:p>
        </w:tc>
      </w:tr>
    </w:tbl>
    <w:p w:rsidR="00C67C97" w:rsidRPr="00EE7AC1" w:rsidRDefault="00C67C97" w:rsidP="00C341A1">
      <w:pPr>
        <w:spacing w:line="276" w:lineRule="auto"/>
        <w:ind w:firstLine="900"/>
        <w:jc w:val="both"/>
        <w:rPr>
          <w:sz w:val="28"/>
          <w:szCs w:val="28"/>
        </w:rPr>
      </w:pPr>
    </w:p>
    <w:p w:rsidR="00C67C97" w:rsidRDefault="00C67C97" w:rsidP="000228FF">
      <w:pPr>
        <w:spacing w:line="276" w:lineRule="auto"/>
        <w:jc w:val="both"/>
        <w:rPr>
          <w:sz w:val="28"/>
        </w:rPr>
      </w:pPr>
      <w:r>
        <w:rPr>
          <w:sz w:val="28"/>
        </w:rPr>
        <w:tab/>
        <w:t xml:space="preserve">Поступления из </w:t>
      </w:r>
      <w:r w:rsidR="00C426A3">
        <w:rPr>
          <w:sz w:val="28"/>
        </w:rPr>
        <w:t>районного</w:t>
      </w:r>
      <w:r>
        <w:rPr>
          <w:sz w:val="28"/>
        </w:rPr>
        <w:t xml:space="preserve"> бюджета </w:t>
      </w:r>
      <w:r w:rsidR="00BA57A8">
        <w:rPr>
          <w:sz w:val="28"/>
        </w:rPr>
        <w:t xml:space="preserve">на </w:t>
      </w:r>
      <w:r w:rsidR="00735EB0">
        <w:rPr>
          <w:sz w:val="28"/>
        </w:rPr>
        <w:t>202</w:t>
      </w:r>
      <w:r w:rsidR="00892FD4">
        <w:rPr>
          <w:sz w:val="28"/>
        </w:rPr>
        <w:t>4</w:t>
      </w:r>
      <w:r w:rsidR="00BA57A8">
        <w:rPr>
          <w:sz w:val="28"/>
        </w:rPr>
        <w:t xml:space="preserve"> г </w:t>
      </w:r>
      <w:r w:rsidRPr="00EE7AC1">
        <w:rPr>
          <w:sz w:val="28"/>
        </w:rPr>
        <w:t xml:space="preserve">составят </w:t>
      </w:r>
      <w:r w:rsidR="00892FD4">
        <w:rPr>
          <w:sz w:val="28"/>
        </w:rPr>
        <w:t>4244,4</w:t>
      </w:r>
      <w:r w:rsidR="00042BF3">
        <w:rPr>
          <w:sz w:val="28"/>
        </w:rPr>
        <w:t xml:space="preserve"> </w:t>
      </w:r>
      <w:r w:rsidRPr="00EE7AC1">
        <w:rPr>
          <w:sz w:val="28"/>
        </w:rPr>
        <w:t>тыс. рублей</w:t>
      </w:r>
      <w:r>
        <w:rPr>
          <w:sz w:val="28"/>
        </w:rPr>
        <w:t xml:space="preserve">, из них дотация на выравнивание уровня бюджетной обеспеченности </w:t>
      </w:r>
      <w:r w:rsidR="00C426A3">
        <w:rPr>
          <w:sz w:val="28"/>
        </w:rPr>
        <w:t xml:space="preserve">бюджета поселения </w:t>
      </w:r>
      <w:r>
        <w:rPr>
          <w:sz w:val="28"/>
        </w:rPr>
        <w:t xml:space="preserve">-  </w:t>
      </w:r>
      <w:r w:rsidR="00892FD4">
        <w:rPr>
          <w:sz w:val="28"/>
        </w:rPr>
        <w:t>483</w:t>
      </w:r>
      <w:r w:rsidR="00B009C9">
        <w:rPr>
          <w:sz w:val="28"/>
        </w:rPr>
        <w:t xml:space="preserve"> тыс. руб.,</w:t>
      </w:r>
      <w:r w:rsidR="006A36A1" w:rsidRPr="006A36A1">
        <w:rPr>
          <w:rFonts w:eastAsia="Calibri"/>
          <w:sz w:val="28"/>
        </w:rPr>
        <w:t xml:space="preserve"> </w:t>
      </w:r>
      <w:r w:rsidR="006A36A1">
        <w:rPr>
          <w:rFonts w:eastAsia="Calibri"/>
          <w:sz w:val="28"/>
        </w:rPr>
        <w:t>субвенция на осуществление</w:t>
      </w:r>
      <w:r w:rsidR="00892FD4">
        <w:rPr>
          <w:rFonts w:eastAsia="Calibri"/>
          <w:sz w:val="28"/>
        </w:rPr>
        <w:t xml:space="preserve"> первичного воинского учета - 152,7</w:t>
      </w:r>
      <w:r w:rsidR="00735EB0">
        <w:rPr>
          <w:rFonts w:eastAsia="Calibri"/>
          <w:sz w:val="28"/>
        </w:rPr>
        <w:t xml:space="preserve"> </w:t>
      </w:r>
      <w:r w:rsidR="006A36A1">
        <w:rPr>
          <w:rFonts w:eastAsia="Calibri"/>
          <w:sz w:val="28"/>
        </w:rPr>
        <w:t xml:space="preserve">тыс.рублей, </w:t>
      </w:r>
      <w:r w:rsidR="00BA57A8">
        <w:rPr>
          <w:sz w:val="28"/>
        </w:rPr>
        <w:t xml:space="preserve"> </w:t>
      </w:r>
      <w:r w:rsidR="009E6FD3" w:rsidRPr="009E6FD3">
        <w:rPr>
          <w:sz w:val="28"/>
        </w:rPr>
        <w:t>межбюджетные трансферты, передаваемые бюджетам сельских поселений</w:t>
      </w:r>
      <w:r w:rsidR="009E6FD3">
        <w:rPr>
          <w:sz w:val="28"/>
        </w:rPr>
        <w:t xml:space="preserve"> -</w:t>
      </w:r>
      <w:r w:rsidR="00892FD4">
        <w:rPr>
          <w:sz w:val="28"/>
        </w:rPr>
        <w:t>3608,7</w:t>
      </w:r>
      <w:r w:rsidR="00DD3FA3">
        <w:rPr>
          <w:sz w:val="28"/>
        </w:rPr>
        <w:t xml:space="preserve"> т</w:t>
      </w:r>
      <w:r w:rsidR="00F31936">
        <w:rPr>
          <w:sz w:val="28"/>
        </w:rPr>
        <w:t>ыс. руб.</w:t>
      </w:r>
    </w:p>
    <w:p w:rsidR="00BA57A8" w:rsidRDefault="00BA57A8" w:rsidP="000228FF">
      <w:pPr>
        <w:spacing w:line="276" w:lineRule="auto"/>
        <w:jc w:val="both"/>
        <w:rPr>
          <w:sz w:val="28"/>
        </w:rPr>
      </w:pPr>
    </w:p>
    <w:p w:rsidR="00BA57A8" w:rsidRPr="001A5F6B" w:rsidRDefault="00BA57A8" w:rsidP="00BA57A8">
      <w:pPr>
        <w:jc w:val="both"/>
        <w:rPr>
          <w:rFonts w:eastAsia="Calibri"/>
          <w:sz w:val="28"/>
        </w:rPr>
      </w:pPr>
      <w:r>
        <w:rPr>
          <w:rFonts w:eastAsia="Calibri"/>
          <w:sz w:val="28"/>
        </w:rPr>
        <w:t xml:space="preserve">         Прогнозируемые поступления из районного бюджета на 202</w:t>
      </w:r>
      <w:r w:rsidR="00892FD4">
        <w:rPr>
          <w:rFonts w:eastAsia="Calibri"/>
          <w:sz w:val="28"/>
        </w:rPr>
        <w:t>5</w:t>
      </w:r>
      <w:r>
        <w:rPr>
          <w:rFonts w:eastAsia="Calibri"/>
          <w:sz w:val="28"/>
        </w:rPr>
        <w:t xml:space="preserve"> год составляют </w:t>
      </w:r>
      <w:r w:rsidR="00892FD4">
        <w:rPr>
          <w:rFonts w:eastAsia="Calibri"/>
          <w:sz w:val="28"/>
        </w:rPr>
        <w:t>4417,1</w:t>
      </w:r>
      <w:r w:rsidR="00735EB0">
        <w:rPr>
          <w:rFonts w:eastAsia="Calibri"/>
          <w:sz w:val="28"/>
        </w:rPr>
        <w:t xml:space="preserve"> тыс. рублей, на 202</w:t>
      </w:r>
      <w:r w:rsidR="00892FD4">
        <w:rPr>
          <w:rFonts w:eastAsia="Calibri"/>
          <w:sz w:val="28"/>
        </w:rPr>
        <w:t>6</w:t>
      </w:r>
      <w:r>
        <w:rPr>
          <w:rFonts w:eastAsia="Calibri"/>
          <w:sz w:val="28"/>
        </w:rPr>
        <w:t xml:space="preserve"> год </w:t>
      </w:r>
      <w:r w:rsidR="00892FD4">
        <w:rPr>
          <w:rFonts w:eastAsia="Calibri"/>
          <w:sz w:val="28"/>
        </w:rPr>
        <w:t>4598,5</w:t>
      </w:r>
      <w:r>
        <w:rPr>
          <w:rFonts w:eastAsia="Calibri"/>
          <w:sz w:val="28"/>
        </w:rPr>
        <w:t xml:space="preserve"> тыс. рублей.</w:t>
      </w:r>
    </w:p>
    <w:p w:rsidR="00BA57A8" w:rsidRDefault="00BA57A8" w:rsidP="000228FF">
      <w:pPr>
        <w:spacing w:line="276" w:lineRule="auto"/>
        <w:jc w:val="both"/>
        <w:rPr>
          <w:sz w:val="28"/>
        </w:rPr>
      </w:pPr>
    </w:p>
    <w:p w:rsidR="00C67C97" w:rsidRDefault="00C67C97" w:rsidP="000228FF">
      <w:pPr>
        <w:spacing w:line="276" w:lineRule="auto"/>
        <w:jc w:val="both"/>
        <w:rPr>
          <w:sz w:val="28"/>
        </w:rPr>
      </w:pPr>
      <w:r>
        <w:rPr>
          <w:sz w:val="28"/>
        </w:rPr>
        <w:tab/>
      </w:r>
    </w:p>
    <w:p w:rsidR="00BA57A8" w:rsidRDefault="00BA57A8" w:rsidP="000228FF">
      <w:pPr>
        <w:spacing w:line="276" w:lineRule="auto"/>
        <w:jc w:val="both"/>
        <w:rPr>
          <w:sz w:val="28"/>
        </w:rPr>
      </w:pPr>
    </w:p>
    <w:p w:rsidR="00BA57A8" w:rsidRDefault="00BA57A8" w:rsidP="000228FF">
      <w:pPr>
        <w:spacing w:line="276" w:lineRule="auto"/>
        <w:jc w:val="both"/>
        <w:rPr>
          <w:sz w:val="28"/>
        </w:rPr>
      </w:pPr>
    </w:p>
    <w:p w:rsidR="00C67C97" w:rsidRPr="006E33FD" w:rsidRDefault="00C67C97" w:rsidP="000228FF">
      <w:pPr>
        <w:pStyle w:val="1"/>
        <w:spacing w:line="276" w:lineRule="auto"/>
      </w:pPr>
      <w:r w:rsidRPr="006E33FD">
        <w:t>Расходы</w:t>
      </w:r>
      <w:r w:rsidR="00F31936">
        <w:t xml:space="preserve"> местного</w:t>
      </w:r>
      <w:r w:rsidRPr="006E33FD">
        <w:t xml:space="preserve"> бюджета</w:t>
      </w:r>
    </w:p>
    <w:p w:rsidR="00C67C97" w:rsidRPr="006E33FD" w:rsidRDefault="00C67C97" w:rsidP="000228FF">
      <w:pPr>
        <w:spacing w:line="276" w:lineRule="auto"/>
        <w:jc w:val="both"/>
        <w:rPr>
          <w:sz w:val="28"/>
        </w:rPr>
      </w:pPr>
    </w:p>
    <w:p w:rsidR="00C67C97" w:rsidRPr="006E33FD" w:rsidRDefault="00C67C97" w:rsidP="000228FF">
      <w:pPr>
        <w:pStyle w:val="a3"/>
        <w:spacing w:line="276" w:lineRule="auto"/>
        <w:jc w:val="both"/>
        <w:rPr>
          <w:sz w:val="28"/>
          <w:szCs w:val="28"/>
        </w:rPr>
      </w:pPr>
      <w:r w:rsidRPr="006E33FD">
        <w:tab/>
      </w:r>
      <w:r w:rsidR="00C426A3">
        <w:t>Р</w:t>
      </w:r>
      <w:r w:rsidRPr="006E33FD">
        <w:rPr>
          <w:sz w:val="28"/>
          <w:szCs w:val="28"/>
        </w:rPr>
        <w:t>асход</w:t>
      </w:r>
      <w:r w:rsidR="00C426A3">
        <w:rPr>
          <w:sz w:val="28"/>
          <w:szCs w:val="28"/>
        </w:rPr>
        <w:t>ы</w:t>
      </w:r>
      <w:r w:rsidRPr="006E33FD">
        <w:rPr>
          <w:sz w:val="28"/>
          <w:szCs w:val="28"/>
        </w:rPr>
        <w:t xml:space="preserve"> </w:t>
      </w:r>
      <w:r w:rsidR="00F31936">
        <w:rPr>
          <w:sz w:val="28"/>
          <w:szCs w:val="28"/>
        </w:rPr>
        <w:t xml:space="preserve">местного </w:t>
      </w:r>
      <w:r w:rsidRPr="006E33FD">
        <w:rPr>
          <w:sz w:val="28"/>
          <w:szCs w:val="28"/>
        </w:rPr>
        <w:t xml:space="preserve">бюджета на </w:t>
      </w:r>
      <w:r w:rsidR="00735EB0">
        <w:rPr>
          <w:sz w:val="28"/>
        </w:rPr>
        <w:t>2023</w:t>
      </w:r>
      <w:r w:rsidR="00BA57A8">
        <w:rPr>
          <w:sz w:val="28"/>
        </w:rPr>
        <w:t>-202</w:t>
      </w:r>
      <w:r w:rsidR="00735EB0">
        <w:rPr>
          <w:sz w:val="28"/>
        </w:rPr>
        <w:t>5</w:t>
      </w:r>
      <w:r w:rsidR="00BA57A8">
        <w:rPr>
          <w:sz w:val="28"/>
        </w:rPr>
        <w:t xml:space="preserve"> </w:t>
      </w:r>
      <w:r w:rsidR="008474AF">
        <w:rPr>
          <w:sz w:val="28"/>
          <w:szCs w:val="28"/>
        </w:rPr>
        <w:t xml:space="preserve"> год рассчитывал</w:t>
      </w:r>
      <w:r w:rsidR="009952DE">
        <w:rPr>
          <w:sz w:val="28"/>
          <w:szCs w:val="28"/>
        </w:rPr>
        <w:t>и</w:t>
      </w:r>
      <w:r w:rsidRPr="006E33FD">
        <w:rPr>
          <w:sz w:val="28"/>
          <w:szCs w:val="28"/>
        </w:rPr>
        <w:t>сь на основе действующего законодательства Российской Федерации, Алтайского края и правовых актов органов местного самоуправления с учетом разграничений расходных полномочий в соответствии с федеральным законом от 06.10.03г. № 131-ФЗ</w:t>
      </w:r>
    </w:p>
    <w:p w:rsidR="00BA57A8" w:rsidRDefault="00BA57A8" w:rsidP="00BA57A8">
      <w:pPr>
        <w:ind w:firstLine="709"/>
        <w:jc w:val="both"/>
        <w:rPr>
          <w:sz w:val="32"/>
        </w:rPr>
      </w:pPr>
      <w:r>
        <w:rPr>
          <w:sz w:val="28"/>
        </w:rPr>
        <w:t xml:space="preserve">Потребность в расходах местного бюджета для выполнения местных полномочий на </w:t>
      </w:r>
      <w:r w:rsidR="00735EB0">
        <w:rPr>
          <w:sz w:val="28"/>
        </w:rPr>
        <w:t>202</w:t>
      </w:r>
      <w:r w:rsidR="00892FD4">
        <w:rPr>
          <w:sz w:val="28"/>
        </w:rPr>
        <w:t>4</w:t>
      </w:r>
      <w:r>
        <w:rPr>
          <w:sz w:val="28"/>
        </w:rPr>
        <w:t xml:space="preserve"> год определяется в сумме </w:t>
      </w:r>
      <w:r w:rsidR="00892FD4">
        <w:rPr>
          <w:sz w:val="28"/>
        </w:rPr>
        <w:t>5253,4</w:t>
      </w:r>
      <w:r>
        <w:rPr>
          <w:sz w:val="28"/>
        </w:rPr>
        <w:t xml:space="preserve"> тыс. </w:t>
      </w:r>
      <w:r w:rsidR="006A36A1">
        <w:rPr>
          <w:sz w:val="28"/>
        </w:rPr>
        <w:t>руб., на 202</w:t>
      </w:r>
      <w:r w:rsidR="00892FD4">
        <w:rPr>
          <w:sz w:val="28"/>
        </w:rPr>
        <w:t>5</w:t>
      </w:r>
      <w:r w:rsidR="006A36A1">
        <w:rPr>
          <w:sz w:val="28"/>
        </w:rPr>
        <w:t xml:space="preserve"> год в сумме </w:t>
      </w:r>
      <w:r w:rsidR="00892FD4">
        <w:rPr>
          <w:sz w:val="28"/>
        </w:rPr>
        <w:t>5443,1</w:t>
      </w:r>
      <w:r>
        <w:rPr>
          <w:sz w:val="28"/>
        </w:rPr>
        <w:t xml:space="preserve"> тыс. руб., на 202</w:t>
      </w:r>
      <w:r w:rsidR="00892FD4">
        <w:rPr>
          <w:sz w:val="28"/>
        </w:rPr>
        <w:t>6</w:t>
      </w:r>
      <w:r>
        <w:rPr>
          <w:sz w:val="28"/>
        </w:rPr>
        <w:t xml:space="preserve"> год в сумм</w:t>
      </w:r>
      <w:r w:rsidR="00892FD4">
        <w:rPr>
          <w:sz w:val="28"/>
        </w:rPr>
        <w:t xml:space="preserve">е 5637,5 </w:t>
      </w:r>
      <w:r>
        <w:rPr>
          <w:sz w:val="28"/>
        </w:rPr>
        <w:t xml:space="preserve">тыс. рублей.  </w:t>
      </w:r>
    </w:p>
    <w:p w:rsidR="00BA57A8" w:rsidRDefault="00BA57A8" w:rsidP="00BA57A8">
      <w:pPr>
        <w:suppressAutoHyphens/>
        <w:spacing w:after="120"/>
        <w:jc w:val="both"/>
        <w:rPr>
          <w:sz w:val="28"/>
        </w:rPr>
      </w:pPr>
      <w:r>
        <w:rPr>
          <w:sz w:val="28"/>
        </w:rPr>
        <w:tab/>
        <w:t>К числу приоритетных задач на стадии формирования местного бюджета были отнесены:</w:t>
      </w:r>
    </w:p>
    <w:p w:rsidR="00BA57A8" w:rsidRDefault="00BA57A8" w:rsidP="00BA57A8">
      <w:pPr>
        <w:numPr>
          <w:ilvl w:val="0"/>
          <w:numId w:val="3"/>
        </w:numPr>
        <w:ind w:left="720" w:hanging="360"/>
        <w:jc w:val="both"/>
        <w:rPr>
          <w:sz w:val="28"/>
        </w:rPr>
      </w:pPr>
      <w:r w:rsidRPr="00A27E15">
        <w:rPr>
          <w:sz w:val="28"/>
        </w:rPr>
        <w:t xml:space="preserve">обеспечение полного соответствия потребности в оплате коммунальных услуг и соответствующих бюджетных ассигнований на </w:t>
      </w:r>
      <w:r w:rsidR="00735EB0">
        <w:rPr>
          <w:sz w:val="28"/>
        </w:rPr>
        <w:t>202</w:t>
      </w:r>
      <w:r w:rsidR="00892FD4">
        <w:rPr>
          <w:sz w:val="28"/>
        </w:rPr>
        <w:t>4</w:t>
      </w:r>
      <w:r>
        <w:rPr>
          <w:sz w:val="28"/>
        </w:rPr>
        <w:t>-202</w:t>
      </w:r>
      <w:r w:rsidR="00892FD4">
        <w:rPr>
          <w:sz w:val="28"/>
        </w:rPr>
        <w:t>6</w:t>
      </w:r>
      <w:r w:rsidRPr="00A27E15">
        <w:rPr>
          <w:sz w:val="28"/>
        </w:rPr>
        <w:t xml:space="preserve"> год</w:t>
      </w:r>
      <w:r>
        <w:rPr>
          <w:sz w:val="28"/>
        </w:rPr>
        <w:t>а</w:t>
      </w:r>
      <w:r w:rsidRPr="00A27E15">
        <w:rPr>
          <w:sz w:val="28"/>
        </w:rPr>
        <w:t>.</w:t>
      </w:r>
    </w:p>
    <w:p w:rsidR="00BA57A8" w:rsidRDefault="00BA57A8" w:rsidP="000228FF">
      <w:pPr>
        <w:pStyle w:val="a3"/>
        <w:spacing w:line="276" w:lineRule="auto"/>
        <w:jc w:val="both"/>
        <w:rPr>
          <w:color w:val="FF0000"/>
          <w:sz w:val="28"/>
          <w:szCs w:val="28"/>
        </w:rPr>
      </w:pPr>
    </w:p>
    <w:p w:rsidR="00BA57A8" w:rsidRDefault="00BA57A8" w:rsidP="00BA57A8">
      <w:pPr>
        <w:suppressAutoHyphens/>
        <w:spacing w:after="120"/>
        <w:jc w:val="both"/>
        <w:rPr>
          <w:sz w:val="28"/>
        </w:rPr>
      </w:pPr>
      <w:r>
        <w:rPr>
          <w:sz w:val="28"/>
        </w:rPr>
        <w:t xml:space="preserve">       Расходы местного бюджета на </w:t>
      </w:r>
      <w:r w:rsidR="00735EB0">
        <w:rPr>
          <w:sz w:val="28"/>
        </w:rPr>
        <w:t>202</w:t>
      </w:r>
      <w:r w:rsidR="00892FD4">
        <w:rPr>
          <w:sz w:val="28"/>
        </w:rPr>
        <w:t>4</w:t>
      </w:r>
      <w:r>
        <w:rPr>
          <w:sz w:val="28"/>
        </w:rPr>
        <w:t>-202</w:t>
      </w:r>
      <w:r w:rsidR="00892FD4">
        <w:rPr>
          <w:sz w:val="28"/>
        </w:rPr>
        <w:t>6</w:t>
      </w:r>
      <w:r>
        <w:rPr>
          <w:sz w:val="28"/>
        </w:rPr>
        <w:t xml:space="preserve"> годы определены исходя из следующих позиций:</w:t>
      </w:r>
    </w:p>
    <w:p w:rsidR="00BA57A8" w:rsidRDefault="00BA57A8" w:rsidP="00BA57A8">
      <w:pPr>
        <w:suppressAutoHyphens/>
        <w:spacing w:after="120"/>
        <w:jc w:val="both"/>
        <w:rPr>
          <w:sz w:val="28"/>
        </w:rPr>
      </w:pPr>
      <w:r>
        <w:rPr>
          <w:sz w:val="28"/>
        </w:rPr>
        <w:tab/>
        <w:t xml:space="preserve">Оплата труда работникам бюджетной сферы рассчитана исходя из утвержденных штатных расписаний на </w:t>
      </w:r>
      <w:r w:rsidR="00735EB0">
        <w:rPr>
          <w:sz w:val="28"/>
        </w:rPr>
        <w:t>202</w:t>
      </w:r>
      <w:r w:rsidR="00892FD4">
        <w:rPr>
          <w:sz w:val="28"/>
        </w:rPr>
        <w:t>4</w:t>
      </w:r>
      <w:r>
        <w:rPr>
          <w:sz w:val="28"/>
        </w:rPr>
        <w:t xml:space="preserve"> год, 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w:t>
      </w:r>
    </w:p>
    <w:p w:rsidR="00BA57A8" w:rsidRDefault="00BA57A8" w:rsidP="00BA57A8">
      <w:pPr>
        <w:suppressAutoHyphens/>
        <w:spacing w:after="120"/>
        <w:jc w:val="both"/>
        <w:rPr>
          <w:sz w:val="28"/>
        </w:rPr>
      </w:pPr>
      <w:r>
        <w:rPr>
          <w:sz w:val="28"/>
        </w:rPr>
        <w:t xml:space="preserve">         Расходы на материальные затраты на </w:t>
      </w:r>
      <w:r w:rsidR="00735EB0">
        <w:rPr>
          <w:sz w:val="28"/>
        </w:rPr>
        <w:t>202</w:t>
      </w:r>
      <w:r w:rsidR="00892FD4">
        <w:rPr>
          <w:sz w:val="28"/>
        </w:rPr>
        <w:t>4</w:t>
      </w:r>
      <w:r>
        <w:rPr>
          <w:sz w:val="28"/>
        </w:rPr>
        <w:t>-202</w:t>
      </w:r>
      <w:r w:rsidR="00892FD4">
        <w:rPr>
          <w:sz w:val="28"/>
        </w:rPr>
        <w:t>6</w:t>
      </w:r>
      <w:r>
        <w:rPr>
          <w:sz w:val="28"/>
        </w:rPr>
        <w:t xml:space="preserve"> годах определены на уровне минимальных расходов, предусмотренных на эти цели в текущем финансовом году.</w:t>
      </w:r>
    </w:p>
    <w:p w:rsidR="000228FF" w:rsidRDefault="00BA57A8" w:rsidP="00892FD4">
      <w:pPr>
        <w:suppressAutoHyphens/>
        <w:spacing w:after="120"/>
        <w:jc w:val="both"/>
        <w:rPr>
          <w:sz w:val="28"/>
          <w:szCs w:val="28"/>
        </w:rPr>
      </w:pPr>
      <w:r>
        <w:rPr>
          <w:sz w:val="28"/>
        </w:rPr>
        <w:t xml:space="preserve">         Расходы на оплату жилищно-коммунальных услуг рассчитаны по тарифам утвержденным по состоянию на 01.</w:t>
      </w:r>
      <w:r w:rsidR="00892FD4">
        <w:rPr>
          <w:sz w:val="28"/>
        </w:rPr>
        <w:t>1</w:t>
      </w:r>
      <w:r>
        <w:rPr>
          <w:sz w:val="28"/>
        </w:rPr>
        <w:t>0.202</w:t>
      </w:r>
      <w:r w:rsidR="00892FD4">
        <w:rPr>
          <w:sz w:val="28"/>
        </w:rPr>
        <w:t>3</w:t>
      </w:r>
      <w:r>
        <w:rPr>
          <w:sz w:val="28"/>
        </w:rPr>
        <w:t xml:space="preserve"> г. с учетом потребленной воды, природного газа, тепловой энергии, электрической энергии.</w:t>
      </w:r>
      <w:r w:rsidR="000228FF">
        <w:rPr>
          <w:sz w:val="28"/>
          <w:szCs w:val="28"/>
        </w:rPr>
        <w:t>Другие расходы определяются на уровне 20</w:t>
      </w:r>
      <w:r w:rsidR="007D4D8F">
        <w:rPr>
          <w:sz w:val="28"/>
          <w:szCs w:val="28"/>
        </w:rPr>
        <w:t>2</w:t>
      </w:r>
      <w:r w:rsidR="00892FD4">
        <w:rPr>
          <w:sz w:val="28"/>
          <w:szCs w:val="28"/>
        </w:rPr>
        <w:t>3</w:t>
      </w:r>
      <w:r w:rsidR="000228FF">
        <w:rPr>
          <w:sz w:val="28"/>
          <w:szCs w:val="28"/>
        </w:rPr>
        <w:t xml:space="preserve"> года.</w:t>
      </w:r>
    </w:p>
    <w:p w:rsidR="008468E6" w:rsidRDefault="008468E6" w:rsidP="000228FF">
      <w:pPr>
        <w:pStyle w:val="a3"/>
        <w:tabs>
          <w:tab w:val="left" w:pos="2865"/>
        </w:tabs>
        <w:spacing w:line="276" w:lineRule="auto"/>
        <w:jc w:val="both"/>
      </w:pPr>
    </w:p>
    <w:p w:rsidR="00C67C97" w:rsidRDefault="00C67C97" w:rsidP="00BB6673">
      <w:pPr>
        <w:pStyle w:val="a3"/>
        <w:tabs>
          <w:tab w:val="left" w:pos="2865"/>
        </w:tabs>
        <w:spacing w:line="276" w:lineRule="auto"/>
        <w:jc w:val="center"/>
        <w:rPr>
          <w:sz w:val="28"/>
          <w:szCs w:val="28"/>
        </w:rPr>
      </w:pPr>
      <w:r w:rsidRPr="00C463CD">
        <w:rPr>
          <w:sz w:val="28"/>
          <w:szCs w:val="28"/>
        </w:rPr>
        <w:t>Раздел 0100 «Общегосударственные вопросы»</w:t>
      </w:r>
    </w:p>
    <w:p w:rsidR="00C67C97" w:rsidRDefault="00C67C97" w:rsidP="001216F4">
      <w:pPr>
        <w:pStyle w:val="a3"/>
        <w:spacing w:line="276" w:lineRule="auto"/>
        <w:jc w:val="both"/>
        <w:rPr>
          <w:sz w:val="28"/>
          <w:szCs w:val="28"/>
        </w:rPr>
      </w:pPr>
      <w:r w:rsidRPr="00C463CD">
        <w:rPr>
          <w:sz w:val="28"/>
          <w:szCs w:val="28"/>
        </w:rPr>
        <w:tab/>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 Объем расходов на органы местного самоуправления определен в соответствии со структурой органов местного самоуправления.</w:t>
      </w:r>
      <w:r w:rsidRPr="00C463CD">
        <w:rPr>
          <w:sz w:val="28"/>
          <w:szCs w:val="28"/>
        </w:rPr>
        <w:tab/>
      </w:r>
    </w:p>
    <w:p w:rsidR="000228FF" w:rsidRDefault="000228FF" w:rsidP="00BC5923">
      <w:pPr>
        <w:pStyle w:val="a3"/>
        <w:spacing w:line="276" w:lineRule="auto"/>
        <w:ind w:firstLine="708"/>
        <w:jc w:val="both"/>
        <w:rPr>
          <w:sz w:val="28"/>
          <w:szCs w:val="28"/>
        </w:rPr>
      </w:pPr>
      <w:r w:rsidRPr="00C463CD">
        <w:rPr>
          <w:sz w:val="28"/>
          <w:szCs w:val="28"/>
        </w:rPr>
        <w:lastRenderedPageBreak/>
        <w:t>По подразделу 010</w:t>
      </w:r>
      <w:r>
        <w:rPr>
          <w:sz w:val="28"/>
          <w:szCs w:val="28"/>
        </w:rPr>
        <w:t>2</w:t>
      </w:r>
      <w:r w:rsidRPr="00C463CD">
        <w:rPr>
          <w:sz w:val="28"/>
          <w:szCs w:val="28"/>
        </w:rPr>
        <w:t xml:space="preserve"> «Функционирование </w:t>
      </w:r>
      <w:r w:rsidR="00314B17">
        <w:rPr>
          <w:sz w:val="28"/>
          <w:szCs w:val="28"/>
        </w:rPr>
        <w:t>высшего должностного лица субъекта Российской Федерации и муниципального образования</w:t>
      </w:r>
      <w:r w:rsidRPr="00C463CD">
        <w:rPr>
          <w:sz w:val="28"/>
          <w:szCs w:val="28"/>
        </w:rPr>
        <w:t>» предусмотрены расходы на содержание</w:t>
      </w:r>
      <w:r>
        <w:rPr>
          <w:sz w:val="28"/>
          <w:szCs w:val="28"/>
        </w:rPr>
        <w:t xml:space="preserve"> </w:t>
      </w:r>
      <w:r w:rsidR="00314B17">
        <w:rPr>
          <w:sz w:val="28"/>
          <w:szCs w:val="28"/>
        </w:rPr>
        <w:t>главы сельсовета</w:t>
      </w:r>
      <w:r w:rsidRPr="00C463CD">
        <w:rPr>
          <w:sz w:val="28"/>
          <w:szCs w:val="28"/>
        </w:rPr>
        <w:t xml:space="preserve"> в </w:t>
      </w:r>
      <w:r w:rsidRPr="00BC5923">
        <w:rPr>
          <w:sz w:val="28"/>
          <w:szCs w:val="28"/>
        </w:rPr>
        <w:t xml:space="preserve">сумме  </w:t>
      </w:r>
      <w:r w:rsidR="00892FD4">
        <w:rPr>
          <w:sz w:val="28"/>
          <w:szCs w:val="28"/>
        </w:rPr>
        <w:t>576</w:t>
      </w:r>
      <w:r w:rsidR="004E0354" w:rsidRPr="00BC5923">
        <w:rPr>
          <w:sz w:val="28"/>
          <w:szCs w:val="28"/>
        </w:rPr>
        <w:t>,0</w:t>
      </w:r>
      <w:r w:rsidRPr="00BC5923">
        <w:rPr>
          <w:sz w:val="28"/>
          <w:szCs w:val="28"/>
        </w:rPr>
        <w:t xml:space="preserve"> тыс</w:t>
      </w:r>
      <w:r>
        <w:rPr>
          <w:sz w:val="28"/>
          <w:szCs w:val="28"/>
        </w:rPr>
        <w:t>. рублей.</w:t>
      </w:r>
    </w:p>
    <w:p w:rsidR="00BA57A8" w:rsidRDefault="00BA57A8" w:rsidP="00BA57A8">
      <w:pPr>
        <w:suppressAutoHyphens/>
        <w:spacing w:after="120"/>
        <w:ind w:firstLine="708"/>
        <w:jc w:val="both"/>
        <w:rPr>
          <w:sz w:val="28"/>
        </w:rPr>
      </w:pPr>
      <w:r>
        <w:rPr>
          <w:sz w:val="28"/>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предусмотрены расходы на содержание   аппарата администрации:</w:t>
      </w:r>
    </w:p>
    <w:p w:rsidR="00BA57A8" w:rsidRDefault="00BA57A8" w:rsidP="00BA57A8">
      <w:pPr>
        <w:suppressAutoHyphens/>
        <w:spacing w:after="120"/>
        <w:ind w:firstLine="708"/>
        <w:jc w:val="both"/>
        <w:rPr>
          <w:sz w:val="28"/>
        </w:rPr>
      </w:pPr>
      <w:r>
        <w:rPr>
          <w:sz w:val="28"/>
        </w:rPr>
        <w:t xml:space="preserve">1. На </w:t>
      </w:r>
      <w:r w:rsidR="00735EB0">
        <w:rPr>
          <w:sz w:val="28"/>
        </w:rPr>
        <w:t>202</w:t>
      </w:r>
      <w:r w:rsidR="00892FD4">
        <w:rPr>
          <w:sz w:val="28"/>
        </w:rPr>
        <w:t>4</w:t>
      </w:r>
      <w:r>
        <w:rPr>
          <w:sz w:val="28"/>
        </w:rPr>
        <w:t xml:space="preserve"> год в сумме </w:t>
      </w:r>
      <w:r w:rsidR="00892FD4">
        <w:rPr>
          <w:sz w:val="28"/>
        </w:rPr>
        <w:t>1488</w:t>
      </w:r>
      <w:r w:rsidR="001176E2">
        <w:rPr>
          <w:sz w:val="28"/>
        </w:rPr>
        <w:t>,0</w:t>
      </w:r>
      <w:r>
        <w:rPr>
          <w:sz w:val="28"/>
        </w:rPr>
        <w:t xml:space="preserve"> тыс. рублей в том числе</w:t>
      </w:r>
    </w:p>
    <w:p w:rsidR="00BA57A8" w:rsidRDefault="00BA57A8" w:rsidP="00BA57A8">
      <w:pPr>
        <w:suppressAutoHyphens/>
        <w:spacing w:after="120"/>
        <w:ind w:firstLine="708"/>
        <w:jc w:val="both"/>
        <w:rPr>
          <w:sz w:val="28"/>
        </w:rPr>
      </w:pPr>
      <w:r>
        <w:rPr>
          <w:sz w:val="28"/>
        </w:rPr>
        <w:t xml:space="preserve">-Фонд оплаты труда запланирован в объеме </w:t>
      </w:r>
      <w:r w:rsidR="00892FD4">
        <w:rPr>
          <w:sz w:val="28"/>
        </w:rPr>
        <w:t>1168</w:t>
      </w:r>
      <w:r>
        <w:rPr>
          <w:sz w:val="28"/>
        </w:rPr>
        <w:t>,0 тыс. рублей</w:t>
      </w:r>
    </w:p>
    <w:p w:rsidR="00BA57A8" w:rsidRDefault="006A36A1" w:rsidP="00BA57A8">
      <w:pPr>
        <w:suppressAutoHyphens/>
        <w:spacing w:after="120"/>
        <w:ind w:firstLine="708"/>
        <w:jc w:val="both"/>
        <w:rPr>
          <w:sz w:val="28"/>
        </w:rPr>
      </w:pPr>
      <w:r>
        <w:rPr>
          <w:sz w:val="28"/>
        </w:rPr>
        <w:t xml:space="preserve">в т.ч. заработная плата - </w:t>
      </w:r>
      <w:r w:rsidR="00892FD4">
        <w:rPr>
          <w:sz w:val="28"/>
        </w:rPr>
        <w:t>897,1</w:t>
      </w:r>
      <w:r w:rsidR="00BA57A8">
        <w:rPr>
          <w:sz w:val="28"/>
        </w:rPr>
        <w:t xml:space="preserve"> тыс. руб. исходя из штатной численности 4 штатные единицы, в т. ч. 2 шт. ед. -муниципальные служащие. Нач</w:t>
      </w:r>
      <w:r>
        <w:rPr>
          <w:sz w:val="28"/>
        </w:rPr>
        <w:t>и</w:t>
      </w:r>
      <w:r w:rsidR="00F21298">
        <w:rPr>
          <w:sz w:val="28"/>
        </w:rPr>
        <w:t>сления на заработную плату - 270,9</w:t>
      </w:r>
      <w:r w:rsidR="00BA57A8">
        <w:rPr>
          <w:sz w:val="28"/>
        </w:rPr>
        <w:t xml:space="preserve"> тыс. рублей.</w:t>
      </w:r>
    </w:p>
    <w:p w:rsidR="00BA57A8" w:rsidRDefault="00BA57A8" w:rsidP="00BA57A8">
      <w:pPr>
        <w:suppressAutoHyphens/>
        <w:spacing w:after="120"/>
        <w:ind w:firstLine="708"/>
        <w:jc w:val="both"/>
        <w:rPr>
          <w:sz w:val="28"/>
        </w:rPr>
      </w:pPr>
      <w:r>
        <w:rPr>
          <w:sz w:val="28"/>
        </w:rPr>
        <w:t>-Прочие расходы на обеспечение</w:t>
      </w:r>
      <w:r w:rsidR="001176E2">
        <w:rPr>
          <w:sz w:val="28"/>
        </w:rPr>
        <w:t xml:space="preserve"> ф</w:t>
      </w:r>
      <w:r w:rsidR="00F21298">
        <w:rPr>
          <w:sz w:val="28"/>
        </w:rPr>
        <w:t>ункций администрации в сумме 300</w:t>
      </w:r>
      <w:r>
        <w:rPr>
          <w:sz w:val="28"/>
        </w:rPr>
        <w:t>,0 тыс. рублей. в том числе: услуги связи, коммунальные услуги, услуги по содержанию имущества, приобретение основных средств и материалов, прочие услуги.</w:t>
      </w:r>
    </w:p>
    <w:p w:rsidR="00BA57A8" w:rsidRDefault="00BA57A8" w:rsidP="00BA57A8">
      <w:pPr>
        <w:suppressAutoHyphens/>
        <w:spacing w:after="120"/>
        <w:ind w:firstLine="708"/>
        <w:jc w:val="both"/>
        <w:rPr>
          <w:sz w:val="28"/>
        </w:rPr>
      </w:pPr>
      <w:r>
        <w:rPr>
          <w:sz w:val="28"/>
        </w:rPr>
        <w:t>-Уплата прочих налогов, сборов запланированы в сумме</w:t>
      </w:r>
      <w:r w:rsidR="00063D21">
        <w:rPr>
          <w:sz w:val="28"/>
        </w:rPr>
        <w:t xml:space="preserve"> </w:t>
      </w:r>
      <w:r w:rsidR="00F21298">
        <w:rPr>
          <w:sz w:val="28"/>
        </w:rPr>
        <w:t>20</w:t>
      </w:r>
      <w:r>
        <w:rPr>
          <w:sz w:val="28"/>
        </w:rPr>
        <w:t xml:space="preserve">,0 тыс. рублей. </w:t>
      </w:r>
    </w:p>
    <w:p w:rsidR="00BA57A8" w:rsidRDefault="00BA57A8" w:rsidP="00BA57A8">
      <w:pPr>
        <w:suppressAutoHyphens/>
        <w:spacing w:after="120"/>
        <w:ind w:firstLine="708"/>
        <w:jc w:val="both"/>
        <w:rPr>
          <w:sz w:val="28"/>
        </w:rPr>
      </w:pPr>
      <w:r>
        <w:rPr>
          <w:sz w:val="28"/>
        </w:rPr>
        <w:t>2.</w:t>
      </w:r>
      <w:r w:rsidRPr="004F619C">
        <w:rPr>
          <w:sz w:val="28"/>
        </w:rPr>
        <w:t xml:space="preserve"> </w:t>
      </w:r>
      <w:r>
        <w:rPr>
          <w:sz w:val="28"/>
        </w:rPr>
        <w:t xml:space="preserve">На </w:t>
      </w:r>
      <w:r w:rsidR="00063D21">
        <w:rPr>
          <w:sz w:val="28"/>
        </w:rPr>
        <w:t>202</w:t>
      </w:r>
      <w:r w:rsidR="00F21298">
        <w:rPr>
          <w:sz w:val="28"/>
        </w:rPr>
        <w:t>5</w:t>
      </w:r>
      <w:r w:rsidR="00063D21">
        <w:rPr>
          <w:sz w:val="28"/>
        </w:rPr>
        <w:t xml:space="preserve"> год запланировано в сумме </w:t>
      </w:r>
      <w:r w:rsidR="00F21298">
        <w:rPr>
          <w:sz w:val="28"/>
        </w:rPr>
        <w:t>1566,8</w:t>
      </w:r>
      <w:r>
        <w:rPr>
          <w:sz w:val="28"/>
        </w:rPr>
        <w:t xml:space="preserve"> тыс. рублей.</w:t>
      </w:r>
    </w:p>
    <w:p w:rsidR="00BA57A8" w:rsidRDefault="00BA57A8" w:rsidP="00BA57A8">
      <w:pPr>
        <w:suppressAutoHyphens/>
        <w:spacing w:after="120"/>
        <w:ind w:firstLine="708"/>
        <w:jc w:val="both"/>
        <w:rPr>
          <w:sz w:val="28"/>
        </w:rPr>
      </w:pPr>
      <w:r>
        <w:rPr>
          <w:sz w:val="28"/>
        </w:rPr>
        <w:t>3. На 2</w:t>
      </w:r>
      <w:r w:rsidR="001176E2">
        <w:rPr>
          <w:sz w:val="28"/>
        </w:rPr>
        <w:t>02</w:t>
      </w:r>
      <w:r w:rsidR="00F21298">
        <w:rPr>
          <w:sz w:val="28"/>
        </w:rPr>
        <w:t>6</w:t>
      </w:r>
      <w:r>
        <w:rPr>
          <w:sz w:val="28"/>
        </w:rPr>
        <w:t xml:space="preserve"> </w:t>
      </w:r>
      <w:r w:rsidR="00F21298">
        <w:rPr>
          <w:sz w:val="28"/>
        </w:rPr>
        <w:t>год запланировано в сумме 1643,6</w:t>
      </w:r>
      <w:r>
        <w:rPr>
          <w:sz w:val="28"/>
        </w:rPr>
        <w:t xml:space="preserve"> тыс. рублей.</w:t>
      </w:r>
    </w:p>
    <w:p w:rsidR="00063D21" w:rsidRDefault="00063D21" w:rsidP="00063D21">
      <w:pPr>
        <w:suppressAutoHyphens/>
        <w:spacing w:after="120"/>
        <w:ind w:firstLine="708"/>
        <w:jc w:val="both"/>
        <w:rPr>
          <w:sz w:val="28"/>
        </w:rPr>
      </w:pPr>
      <w:r>
        <w:rPr>
          <w:sz w:val="28"/>
        </w:rPr>
        <w:t xml:space="preserve">По подразделу 0111 «Резервные фонды» предусмотрены расходы на </w:t>
      </w:r>
      <w:r w:rsidR="00735EB0">
        <w:rPr>
          <w:sz w:val="28"/>
        </w:rPr>
        <w:t>202</w:t>
      </w:r>
      <w:r w:rsidR="00F21298">
        <w:rPr>
          <w:sz w:val="28"/>
        </w:rPr>
        <w:t>4</w:t>
      </w:r>
      <w:r>
        <w:rPr>
          <w:sz w:val="28"/>
        </w:rPr>
        <w:t xml:space="preserve"> год в сумме 11,0 тыс. рублей, на 202</w:t>
      </w:r>
      <w:r w:rsidR="00F21298">
        <w:rPr>
          <w:sz w:val="28"/>
        </w:rPr>
        <w:t>5</w:t>
      </w:r>
      <w:r>
        <w:rPr>
          <w:sz w:val="28"/>
        </w:rPr>
        <w:t xml:space="preserve"> год в сумме 1</w:t>
      </w:r>
      <w:r w:rsidR="001176E2">
        <w:rPr>
          <w:sz w:val="28"/>
        </w:rPr>
        <w:t>1,6</w:t>
      </w:r>
      <w:r>
        <w:rPr>
          <w:sz w:val="28"/>
        </w:rPr>
        <w:t xml:space="preserve"> на 202</w:t>
      </w:r>
      <w:r w:rsidR="00F21298">
        <w:rPr>
          <w:sz w:val="28"/>
        </w:rPr>
        <w:t>6</w:t>
      </w:r>
      <w:r>
        <w:rPr>
          <w:sz w:val="28"/>
        </w:rPr>
        <w:t xml:space="preserve"> год в сумме 1</w:t>
      </w:r>
      <w:r w:rsidR="001176E2">
        <w:rPr>
          <w:sz w:val="28"/>
        </w:rPr>
        <w:t>2,2</w:t>
      </w:r>
      <w:r>
        <w:rPr>
          <w:sz w:val="28"/>
        </w:rPr>
        <w:t xml:space="preserve">  на цели и мероприятия по </w:t>
      </w:r>
      <w:r w:rsidR="00F22AD8">
        <w:rPr>
          <w:color w:val="000000"/>
          <w:sz w:val="28"/>
          <w:szCs w:val="28"/>
        </w:rPr>
        <w:t>борьбе с терроризмом, экстремизмом, принят Постановлением № 27 от 01.09.2020г "Об утверждении Положения о порядке расходования средств резервного фонда местного бюджета"</w:t>
      </w:r>
      <w:r>
        <w:rPr>
          <w:sz w:val="28"/>
        </w:rPr>
        <w:t>. При возникновении необходимости, из резервного фонда будут выделены  средства на расходы по реализации таких полномочий как:</w:t>
      </w:r>
    </w:p>
    <w:p w:rsidR="00063D21" w:rsidRDefault="00063D21" w:rsidP="00063D21">
      <w:pPr>
        <w:numPr>
          <w:ilvl w:val="0"/>
          <w:numId w:val="4"/>
        </w:numPr>
        <w:suppressAutoHyphens/>
        <w:ind w:left="720" w:hanging="360"/>
        <w:jc w:val="both"/>
        <w:rPr>
          <w:sz w:val="28"/>
        </w:rPr>
      </w:pPr>
      <w:r>
        <w:rPr>
          <w:sz w:val="28"/>
        </w:rPr>
        <w:t>обеспечение первичных мер пожарной безопасности в границах населенных пунктов поселения;</w:t>
      </w:r>
    </w:p>
    <w:p w:rsidR="00063D21" w:rsidRDefault="00063D21" w:rsidP="00063D21">
      <w:pPr>
        <w:numPr>
          <w:ilvl w:val="0"/>
          <w:numId w:val="4"/>
        </w:numPr>
        <w:suppressAutoHyphens/>
        <w:ind w:left="720" w:hanging="360"/>
        <w:jc w:val="both"/>
        <w:rPr>
          <w:sz w:val="28"/>
        </w:rPr>
      </w:pPr>
      <w:r>
        <w:rPr>
          <w:sz w:val="28"/>
        </w:rPr>
        <w:t>создание условий для обеспечения жителей поселения услугами связи, общественного питания, торговли и бытового обслуживания;</w:t>
      </w:r>
    </w:p>
    <w:p w:rsidR="00063D21" w:rsidRDefault="00063D21" w:rsidP="00063D21">
      <w:pPr>
        <w:numPr>
          <w:ilvl w:val="0"/>
          <w:numId w:val="4"/>
        </w:numPr>
        <w:suppressAutoHyphens/>
        <w:ind w:left="720" w:hanging="360"/>
        <w:jc w:val="both"/>
        <w:rPr>
          <w:sz w:val="28"/>
        </w:rPr>
      </w:pPr>
      <w:r>
        <w:rPr>
          <w:sz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63D21" w:rsidRDefault="00063D21" w:rsidP="00063D21">
      <w:pPr>
        <w:numPr>
          <w:ilvl w:val="0"/>
          <w:numId w:val="4"/>
        </w:numPr>
        <w:suppressAutoHyphens/>
        <w:ind w:left="720" w:hanging="360"/>
        <w:jc w:val="both"/>
        <w:rPr>
          <w:sz w:val="28"/>
        </w:rPr>
      </w:pPr>
      <w:r>
        <w:rPr>
          <w:sz w:val="28"/>
        </w:rPr>
        <w:t>формирование архивных фондов поселения;</w:t>
      </w:r>
    </w:p>
    <w:p w:rsidR="00063D21" w:rsidRDefault="00063D21" w:rsidP="00063D21">
      <w:pPr>
        <w:numPr>
          <w:ilvl w:val="0"/>
          <w:numId w:val="4"/>
        </w:numPr>
        <w:suppressAutoHyphens/>
        <w:ind w:left="720" w:hanging="360"/>
        <w:jc w:val="both"/>
        <w:rPr>
          <w:sz w:val="28"/>
        </w:rPr>
      </w:pPr>
      <w:r>
        <w:rPr>
          <w:sz w:val="28"/>
        </w:rPr>
        <w:t xml:space="preserve">присвоение адресов объектам адресации, изменение, аннулирование адресов, присвоение наименований элементам улично-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w:t>
      </w:r>
      <w:r>
        <w:rPr>
          <w:sz w:val="28"/>
        </w:rPr>
        <w:lastRenderedPageBreak/>
        <w:t>изменение, аннулирование таких наименований, размещение информации в государственном адресном реестре;</w:t>
      </w:r>
    </w:p>
    <w:p w:rsidR="00063D21" w:rsidRDefault="00063D21" w:rsidP="00063D21">
      <w:pPr>
        <w:numPr>
          <w:ilvl w:val="0"/>
          <w:numId w:val="4"/>
        </w:numPr>
        <w:suppressAutoHyphens/>
        <w:ind w:left="720" w:hanging="360"/>
        <w:jc w:val="both"/>
        <w:rPr>
          <w:sz w:val="28"/>
        </w:rPr>
      </w:pPr>
      <w:r>
        <w:rPr>
          <w:sz w:val="28"/>
        </w:rPr>
        <w:t>содействие в развитии сельскохозяйственного производства, создание условий для развития малого и среднего предпринимательства;</w:t>
      </w:r>
    </w:p>
    <w:p w:rsidR="00063D21" w:rsidRDefault="00063D21" w:rsidP="00063D21">
      <w:pPr>
        <w:numPr>
          <w:ilvl w:val="0"/>
          <w:numId w:val="4"/>
        </w:numPr>
        <w:suppressAutoHyphens/>
        <w:ind w:left="720" w:hanging="360"/>
        <w:jc w:val="both"/>
        <w:rPr>
          <w:sz w:val="28"/>
        </w:rPr>
      </w:pPr>
      <w:r>
        <w:rPr>
          <w:sz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3D21" w:rsidRDefault="00063D21" w:rsidP="00063D21">
      <w:pPr>
        <w:numPr>
          <w:ilvl w:val="0"/>
          <w:numId w:val="4"/>
        </w:numPr>
        <w:suppressAutoHyphens/>
        <w:ind w:left="720" w:hanging="360"/>
        <w:jc w:val="both"/>
        <w:rPr>
          <w:sz w:val="28"/>
        </w:rPr>
      </w:pPr>
      <w:r>
        <w:rPr>
          <w:sz w:val="28"/>
        </w:rPr>
        <w:t>организация и осуществление мероприятий по работе с детьми и молодежью в поселении.</w:t>
      </w:r>
    </w:p>
    <w:p w:rsidR="008D71AF" w:rsidRDefault="008D71AF" w:rsidP="000228FF">
      <w:pPr>
        <w:pStyle w:val="a3"/>
        <w:spacing w:line="276" w:lineRule="auto"/>
        <w:jc w:val="center"/>
        <w:rPr>
          <w:sz w:val="28"/>
          <w:szCs w:val="28"/>
        </w:rPr>
      </w:pPr>
    </w:p>
    <w:p w:rsidR="00063D21" w:rsidRDefault="00063D21" w:rsidP="00063D21">
      <w:pPr>
        <w:suppressAutoHyphens/>
        <w:spacing w:after="120"/>
        <w:jc w:val="center"/>
      </w:pPr>
      <w:r>
        <w:rPr>
          <w:sz w:val="28"/>
        </w:rPr>
        <w:t>Раздел 0200 «Национальная оборона»</w:t>
      </w:r>
    </w:p>
    <w:p w:rsidR="00063D21" w:rsidRDefault="00063D21" w:rsidP="00063D21">
      <w:pPr>
        <w:suppressAutoHyphens/>
        <w:spacing w:after="120"/>
        <w:jc w:val="both"/>
        <w:rPr>
          <w:sz w:val="28"/>
        </w:rPr>
      </w:pPr>
      <w:r>
        <w:t xml:space="preserve">            </w:t>
      </w:r>
      <w:r>
        <w:rPr>
          <w:sz w:val="28"/>
        </w:rPr>
        <w:t>По подразделу 0203 «Мобилизационная и вневойсковая подготовка» предусмотрены расходы на осуществления полномочий по первичному воинскому учету на территориях, где отсутствуют военные комиссариаты:</w:t>
      </w:r>
    </w:p>
    <w:p w:rsidR="00063D21" w:rsidRDefault="00063D21" w:rsidP="00063D21">
      <w:pPr>
        <w:suppressAutoHyphens/>
        <w:spacing w:after="120"/>
        <w:jc w:val="both"/>
        <w:rPr>
          <w:sz w:val="28"/>
        </w:rPr>
      </w:pPr>
      <w:r>
        <w:rPr>
          <w:sz w:val="28"/>
        </w:rPr>
        <w:t xml:space="preserve">         -на </w:t>
      </w:r>
      <w:r w:rsidR="00735EB0">
        <w:rPr>
          <w:sz w:val="28"/>
        </w:rPr>
        <w:t>202</w:t>
      </w:r>
      <w:r w:rsidR="00F21298">
        <w:rPr>
          <w:sz w:val="28"/>
        </w:rPr>
        <w:t>4</w:t>
      </w:r>
      <w:r>
        <w:rPr>
          <w:sz w:val="28"/>
        </w:rPr>
        <w:t xml:space="preserve"> год в сумме </w:t>
      </w:r>
      <w:r w:rsidR="001176E2">
        <w:rPr>
          <w:sz w:val="28"/>
        </w:rPr>
        <w:t>1</w:t>
      </w:r>
      <w:r w:rsidR="00F21298">
        <w:rPr>
          <w:sz w:val="28"/>
        </w:rPr>
        <w:t>52,7</w:t>
      </w:r>
      <w:r>
        <w:rPr>
          <w:sz w:val="28"/>
        </w:rPr>
        <w:t xml:space="preserve"> тыс. рублей, из них на опла</w:t>
      </w:r>
      <w:r w:rsidR="001176E2">
        <w:rPr>
          <w:sz w:val="28"/>
        </w:rPr>
        <w:t>ту труда и начисления на неё - 1</w:t>
      </w:r>
      <w:r w:rsidR="00F21298">
        <w:rPr>
          <w:sz w:val="28"/>
        </w:rPr>
        <w:t>52,7</w:t>
      </w:r>
      <w:r w:rsidR="00DD5CEF">
        <w:rPr>
          <w:sz w:val="28"/>
        </w:rPr>
        <w:t xml:space="preserve"> тыс. рублей;</w:t>
      </w:r>
      <w:r>
        <w:rPr>
          <w:sz w:val="28"/>
        </w:rPr>
        <w:t xml:space="preserve"> </w:t>
      </w:r>
    </w:p>
    <w:p w:rsidR="00063D21" w:rsidRDefault="00063D21" w:rsidP="00063D21">
      <w:pPr>
        <w:suppressAutoHyphens/>
        <w:spacing w:after="120"/>
        <w:jc w:val="both"/>
        <w:rPr>
          <w:sz w:val="28"/>
        </w:rPr>
      </w:pPr>
      <w:r>
        <w:rPr>
          <w:sz w:val="28"/>
        </w:rPr>
        <w:t xml:space="preserve">         -на 202</w:t>
      </w:r>
      <w:r w:rsidR="00F21298">
        <w:rPr>
          <w:sz w:val="28"/>
        </w:rPr>
        <w:t>5</w:t>
      </w:r>
      <w:r>
        <w:rPr>
          <w:sz w:val="28"/>
        </w:rPr>
        <w:t xml:space="preserve"> год в сумме </w:t>
      </w:r>
      <w:r w:rsidR="00F21298">
        <w:rPr>
          <w:sz w:val="28"/>
        </w:rPr>
        <w:t>158,3</w:t>
      </w:r>
      <w:r>
        <w:rPr>
          <w:sz w:val="28"/>
        </w:rPr>
        <w:t xml:space="preserve"> тыс. рублей, из них на оплату труда и начисления на неё - </w:t>
      </w:r>
      <w:r w:rsidR="001176E2">
        <w:rPr>
          <w:sz w:val="28"/>
        </w:rPr>
        <w:t>1</w:t>
      </w:r>
      <w:r w:rsidR="00F21298">
        <w:rPr>
          <w:sz w:val="28"/>
        </w:rPr>
        <w:t>58,3</w:t>
      </w:r>
      <w:r w:rsidR="00DD5CEF">
        <w:rPr>
          <w:sz w:val="28"/>
        </w:rPr>
        <w:t xml:space="preserve"> тыс. рублей;</w:t>
      </w:r>
    </w:p>
    <w:p w:rsidR="00063D21" w:rsidRDefault="00063D21" w:rsidP="00063D21">
      <w:pPr>
        <w:suppressAutoHyphens/>
        <w:spacing w:after="120"/>
        <w:jc w:val="both"/>
        <w:rPr>
          <w:sz w:val="28"/>
        </w:rPr>
      </w:pPr>
      <w:r>
        <w:rPr>
          <w:sz w:val="28"/>
        </w:rPr>
        <w:t xml:space="preserve">         -на 202</w:t>
      </w:r>
      <w:r w:rsidR="00F21298">
        <w:rPr>
          <w:sz w:val="28"/>
        </w:rPr>
        <w:t>6</w:t>
      </w:r>
      <w:r>
        <w:rPr>
          <w:sz w:val="28"/>
        </w:rPr>
        <w:t xml:space="preserve"> год в сумме </w:t>
      </w:r>
      <w:r w:rsidR="00F21298">
        <w:rPr>
          <w:sz w:val="28"/>
        </w:rPr>
        <w:t>158,3</w:t>
      </w:r>
      <w:r>
        <w:rPr>
          <w:sz w:val="28"/>
        </w:rPr>
        <w:t xml:space="preserve"> тыс. рублей, из них на оплату труда и начисления на неё - 1</w:t>
      </w:r>
      <w:r w:rsidR="00F21298">
        <w:rPr>
          <w:sz w:val="28"/>
        </w:rPr>
        <w:t>58,3</w:t>
      </w:r>
      <w:r w:rsidR="00DD5CEF">
        <w:rPr>
          <w:sz w:val="28"/>
        </w:rPr>
        <w:t xml:space="preserve"> тыс. руб</w:t>
      </w:r>
      <w:r>
        <w:rPr>
          <w:sz w:val="28"/>
        </w:rPr>
        <w:t xml:space="preserve">лей. </w:t>
      </w:r>
    </w:p>
    <w:p w:rsidR="00874A98" w:rsidRDefault="00874A98" w:rsidP="000228FF">
      <w:pPr>
        <w:pStyle w:val="a3"/>
        <w:spacing w:line="276" w:lineRule="auto"/>
        <w:rPr>
          <w:sz w:val="28"/>
          <w:szCs w:val="28"/>
        </w:rPr>
      </w:pPr>
    </w:p>
    <w:p w:rsidR="00DD5CEF" w:rsidRDefault="00DD5CEF" w:rsidP="00DD5CEF">
      <w:pPr>
        <w:suppressAutoHyphens/>
        <w:spacing w:after="120"/>
        <w:jc w:val="center"/>
        <w:rPr>
          <w:sz w:val="28"/>
        </w:rPr>
      </w:pPr>
      <w:r>
        <w:rPr>
          <w:sz w:val="28"/>
        </w:rPr>
        <w:t>Раздел 0400 «Национальная экономика»</w:t>
      </w:r>
    </w:p>
    <w:p w:rsidR="00AB6C8E" w:rsidRDefault="00AB6C8E" w:rsidP="00AB6C8E">
      <w:pPr>
        <w:pStyle w:val="msobodytextmrcssattr"/>
        <w:jc w:val="both"/>
      </w:pPr>
      <w:r>
        <w:rPr>
          <w:sz w:val="28"/>
          <w:szCs w:val="28"/>
        </w:rPr>
        <w:t>Предусмотрены расходы в соответствии с соглашением между органами местного самоуправления Павловского района Алтайского края и Шаховского сельсовета Павловского района Алтайского края о передаче осуществления части полномочий по решению вопросов местного значения:</w:t>
      </w:r>
    </w:p>
    <w:p w:rsidR="00AB6C8E" w:rsidRDefault="00AB6C8E" w:rsidP="00AB6C8E">
      <w:pPr>
        <w:pStyle w:val="msobodytextmrcssattr"/>
        <w:jc w:val="both"/>
      </w:pPr>
      <w:r>
        <w:rPr>
          <w:sz w:val="28"/>
          <w:szCs w:val="28"/>
        </w:rPr>
        <w:t>         По подразделу «Национальная экономика» предусмотрены расходы на содержание, ремонт, реконструкция и строительство автомобильных дорог, являющихся муниципальной собственностью:</w:t>
      </w:r>
    </w:p>
    <w:p w:rsidR="00DD5CEF" w:rsidRDefault="00DD5CEF" w:rsidP="00DD5CEF">
      <w:pPr>
        <w:tabs>
          <w:tab w:val="left" w:pos="3705"/>
          <w:tab w:val="left" w:pos="7200"/>
        </w:tabs>
        <w:suppressAutoHyphens/>
        <w:spacing w:after="120"/>
        <w:jc w:val="both"/>
        <w:rPr>
          <w:color w:val="000000"/>
          <w:sz w:val="28"/>
        </w:rPr>
      </w:pPr>
      <w:r>
        <w:rPr>
          <w:color w:val="000000"/>
          <w:sz w:val="28"/>
        </w:rPr>
        <w:t xml:space="preserve">        - на </w:t>
      </w:r>
      <w:r w:rsidR="00735EB0">
        <w:rPr>
          <w:color w:val="000000"/>
          <w:sz w:val="28"/>
        </w:rPr>
        <w:t>202</w:t>
      </w:r>
      <w:r w:rsidR="00F21298">
        <w:rPr>
          <w:color w:val="000000"/>
          <w:sz w:val="28"/>
        </w:rPr>
        <w:t>4</w:t>
      </w:r>
      <w:r>
        <w:rPr>
          <w:color w:val="000000"/>
          <w:sz w:val="28"/>
        </w:rPr>
        <w:t xml:space="preserve"> год в сумме </w:t>
      </w:r>
      <w:r>
        <w:rPr>
          <w:sz w:val="28"/>
        </w:rPr>
        <w:t xml:space="preserve"> </w:t>
      </w:r>
      <w:r w:rsidR="00F21298">
        <w:rPr>
          <w:sz w:val="28"/>
        </w:rPr>
        <w:t>613,7</w:t>
      </w:r>
      <w:r>
        <w:rPr>
          <w:color w:val="000000"/>
          <w:sz w:val="28"/>
        </w:rPr>
        <w:t xml:space="preserve"> тыс. рублей;</w:t>
      </w:r>
    </w:p>
    <w:p w:rsidR="00DD5CEF" w:rsidRDefault="00DD5CEF" w:rsidP="00DD5CEF">
      <w:pPr>
        <w:tabs>
          <w:tab w:val="left" w:pos="3705"/>
          <w:tab w:val="left" w:pos="7200"/>
        </w:tabs>
        <w:suppressAutoHyphens/>
        <w:spacing w:after="120"/>
        <w:ind w:firstLine="567"/>
        <w:jc w:val="both"/>
        <w:rPr>
          <w:color w:val="000000"/>
          <w:sz w:val="28"/>
        </w:rPr>
      </w:pPr>
      <w:r>
        <w:rPr>
          <w:color w:val="000000"/>
          <w:sz w:val="28"/>
        </w:rPr>
        <w:t xml:space="preserve"> -</w:t>
      </w:r>
      <w:r w:rsidRPr="001F5E48">
        <w:rPr>
          <w:color w:val="000000"/>
          <w:sz w:val="28"/>
        </w:rPr>
        <w:t xml:space="preserve"> </w:t>
      </w:r>
      <w:r w:rsidR="001176E2">
        <w:rPr>
          <w:color w:val="000000"/>
          <w:sz w:val="28"/>
        </w:rPr>
        <w:t>на 202</w:t>
      </w:r>
      <w:r w:rsidR="00F21298">
        <w:rPr>
          <w:color w:val="000000"/>
          <w:sz w:val="28"/>
        </w:rPr>
        <w:t>5</w:t>
      </w:r>
      <w:r>
        <w:rPr>
          <w:color w:val="000000"/>
          <w:sz w:val="28"/>
        </w:rPr>
        <w:t xml:space="preserve"> год в сумме </w:t>
      </w:r>
      <w:r w:rsidR="006A36A1">
        <w:rPr>
          <w:sz w:val="28"/>
        </w:rPr>
        <w:t xml:space="preserve"> </w:t>
      </w:r>
      <w:r w:rsidR="00F21298">
        <w:rPr>
          <w:sz w:val="28"/>
        </w:rPr>
        <w:t>623,9</w:t>
      </w:r>
      <w:r>
        <w:rPr>
          <w:color w:val="000000"/>
          <w:sz w:val="28"/>
        </w:rPr>
        <w:t xml:space="preserve"> тыс. рублей;</w:t>
      </w:r>
    </w:p>
    <w:p w:rsidR="00DD5CEF" w:rsidRDefault="00DD5CEF" w:rsidP="00DD5CEF">
      <w:pPr>
        <w:tabs>
          <w:tab w:val="left" w:pos="3705"/>
          <w:tab w:val="left" w:pos="7200"/>
        </w:tabs>
        <w:suppressAutoHyphens/>
        <w:spacing w:after="120"/>
        <w:ind w:firstLine="567"/>
        <w:jc w:val="both"/>
        <w:rPr>
          <w:color w:val="000000"/>
          <w:sz w:val="28"/>
        </w:rPr>
      </w:pPr>
      <w:r>
        <w:rPr>
          <w:color w:val="000000"/>
          <w:sz w:val="28"/>
        </w:rPr>
        <w:t xml:space="preserve"> - на 202</w:t>
      </w:r>
      <w:r w:rsidR="00F21298">
        <w:rPr>
          <w:color w:val="000000"/>
          <w:sz w:val="28"/>
        </w:rPr>
        <w:t>6</w:t>
      </w:r>
      <w:r>
        <w:rPr>
          <w:color w:val="000000"/>
          <w:sz w:val="28"/>
        </w:rPr>
        <w:t xml:space="preserve"> год в сумме </w:t>
      </w:r>
      <w:r w:rsidR="006A36A1">
        <w:rPr>
          <w:sz w:val="28"/>
        </w:rPr>
        <w:t xml:space="preserve"> </w:t>
      </w:r>
      <w:r w:rsidR="00F21298">
        <w:rPr>
          <w:sz w:val="28"/>
        </w:rPr>
        <w:t>652,6</w:t>
      </w:r>
      <w:r>
        <w:rPr>
          <w:color w:val="000000"/>
          <w:sz w:val="28"/>
        </w:rPr>
        <w:t xml:space="preserve"> тыс. рублей.</w:t>
      </w:r>
    </w:p>
    <w:p w:rsidR="00DD5CEF" w:rsidRDefault="00DD5CEF" w:rsidP="00DD5CEF">
      <w:pPr>
        <w:tabs>
          <w:tab w:val="left" w:pos="3705"/>
          <w:tab w:val="left" w:pos="7200"/>
        </w:tabs>
        <w:suppressAutoHyphens/>
        <w:spacing w:after="120"/>
        <w:ind w:firstLine="567"/>
        <w:jc w:val="both"/>
        <w:rPr>
          <w:color w:val="000000"/>
          <w:sz w:val="28"/>
        </w:rPr>
      </w:pPr>
    </w:p>
    <w:p w:rsidR="00DD5CEF" w:rsidRDefault="002B7CC5" w:rsidP="00DD5CEF">
      <w:pPr>
        <w:tabs>
          <w:tab w:val="left" w:pos="3705"/>
          <w:tab w:val="left" w:pos="7200"/>
        </w:tabs>
        <w:suppressAutoHyphens/>
        <w:spacing w:after="120"/>
        <w:jc w:val="center"/>
        <w:rPr>
          <w:color w:val="FF0000"/>
          <w:sz w:val="28"/>
        </w:rPr>
      </w:pPr>
      <w:r>
        <w:rPr>
          <w:sz w:val="28"/>
          <w:szCs w:val="28"/>
        </w:rPr>
        <w:t xml:space="preserve"> </w:t>
      </w:r>
      <w:r w:rsidR="005A1C4E">
        <w:rPr>
          <w:sz w:val="28"/>
          <w:szCs w:val="28"/>
        </w:rPr>
        <w:t xml:space="preserve">      </w:t>
      </w:r>
      <w:r w:rsidR="00DD5CEF">
        <w:rPr>
          <w:sz w:val="28"/>
        </w:rPr>
        <w:t xml:space="preserve">         Раздел 0500 «Жилищно-коммунальное хозяйство»</w:t>
      </w:r>
    </w:p>
    <w:p w:rsidR="00DD5CEF" w:rsidRDefault="00DD5CEF" w:rsidP="00DD5CEF">
      <w:pPr>
        <w:suppressAutoHyphens/>
        <w:spacing w:after="120"/>
        <w:jc w:val="both"/>
        <w:rPr>
          <w:color w:val="000000"/>
          <w:sz w:val="28"/>
        </w:rPr>
      </w:pPr>
      <w:r>
        <w:rPr>
          <w:color w:val="000000"/>
          <w:sz w:val="28"/>
        </w:rPr>
        <w:t xml:space="preserve">        По подразделу 0503 «Благоустройство» предусмотрены расходы на </w:t>
      </w:r>
      <w:r w:rsidR="00735EB0">
        <w:rPr>
          <w:color w:val="000000"/>
          <w:sz w:val="28"/>
        </w:rPr>
        <w:t>202</w:t>
      </w:r>
      <w:r w:rsidR="00F21298">
        <w:rPr>
          <w:color w:val="000000"/>
          <w:sz w:val="28"/>
        </w:rPr>
        <w:t>4</w:t>
      </w:r>
      <w:r>
        <w:rPr>
          <w:color w:val="000000"/>
          <w:sz w:val="28"/>
        </w:rPr>
        <w:t xml:space="preserve"> год по благоустройству в сумме </w:t>
      </w:r>
      <w:r w:rsidR="00F21298">
        <w:rPr>
          <w:color w:val="000000"/>
          <w:sz w:val="28"/>
        </w:rPr>
        <w:t>581</w:t>
      </w:r>
      <w:r>
        <w:rPr>
          <w:color w:val="000000"/>
          <w:sz w:val="28"/>
        </w:rPr>
        <w:t xml:space="preserve">,0 тыс. рублей, в т.ч. на </w:t>
      </w:r>
      <w:r w:rsidR="006A36A1">
        <w:rPr>
          <w:color w:val="000000"/>
          <w:sz w:val="28"/>
        </w:rPr>
        <w:t>организацию и содержание мест захоронения – 35</w:t>
      </w:r>
      <w:r>
        <w:rPr>
          <w:color w:val="000000"/>
          <w:sz w:val="28"/>
        </w:rPr>
        <w:t xml:space="preserve">,0 тыс. руб., на содержание в чистоте территории поселения, приобретение инвентаря – </w:t>
      </w:r>
      <w:r w:rsidR="00F21298">
        <w:rPr>
          <w:color w:val="000000"/>
          <w:sz w:val="28"/>
        </w:rPr>
        <w:t>546,</w:t>
      </w:r>
      <w:r>
        <w:rPr>
          <w:color w:val="000000"/>
          <w:sz w:val="28"/>
        </w:rPr>
        <w:t>0 тыс. руб.</w:t>
      </w:r>
    </w:p>
    <w:p w:rsidR="00DD5CEF" w:rsidRDefault="00DD5CEF" w:rsidP="00DD5CEF">
      <w:pPr>
        <w:suppressAutoHyphens/>
        <w:spacing w:after="120"/>
        <w:ind w:firstLine="567"/>
        <w:jc w:val="both"/>
        <w:rPr>
          <w:color w:val="000000"/>
          <w:sz w:val="28"/>
        </w:rPr>
      </w:pPr>
      <w:r>
        <w:rPr>
          <w:color w:val="000000"/>
          <w:sz w:val="28"/>
        </w:rPr>
        <w:t>На плановый период 202</w:t>
      </w:r>
      <w:r w:rsidR="00F21298">
        <w:rPr>
          <w:color w:val="000000"/>
          <w:sz w:val="28"/>
        </w:rPr>
        <w:t>5</w:t>
      </w:r>
      <w:r>
        <w:rPr>
          <w:color w:val="000000"/>
          <w:sz w:val="28"/>
        </w:rPr>
        <w:t xml:space="preserve"> и 202</w:t>
      </w:r>
      <w:r w:rsidR="00F21298">
        <w:rPr>
          <w:color w:val="000000"/>
          <w:sz w:val="28"/>
        </w:rPr>
        <w:t>6</w:t>
      </w:r>
      <w:r>
        <w:rPr>
          <w:color w:val="000000"/>
          <w:sz w:val="28"/>
        </w:rPr>
        <w:t xml:space="preserve"> годов в сумме </w:t>
      </w:r>
      <w:r w:rsidR="00F21298">
        <w:rPr>
          <w:color w:val="000000"/>
          <w:sz w:val="28"/>
        </w:rPr>
        <w:t>473,3</w:t>
      </w:r>
      <w:r>
        <w:rPr>
          <w:color w:val="000000"/>
          <w:sz w:val="28"/>
        </w:rPr>
        <w:t xml:space="preserve"> тыс. рублей и </w:t>
      </w:r>
      <w:r w:rsidR="00F21298">
        <w:rPr>
          <w:color w:val="000000"/>
          <w:sz w:val="28"/>
        </w:rPr>
        <w:t>397,3</w:t>
      </w:r>
      <w:r>
        <w:rPr>
          <w:color w:val="000000"/>
          <w:sz w:val="28"/>
        </w:rPr>
        <w:t xml:space="preserve"> тыс. рублей соответственно будут расходы на </w:t>
      </w:r>
      <w:r w:rsidR="006A36A1">
        <w:rPr>
          <w:color w:val="000000"/>
          <w:sz w:val="28"/>
        </w:rPr>
        <w:t xml:space="preserve">организацию и </w:t>
      </w:r>
      <w:r w:rsidR="006A36A1">
        <w:rPr>
          <w:color w:val="000000"/>
          <w:sz w:val="28"/>
        </w:rPr>
        <w:lastRenderedPageBreak/>
        <w:t>содержание мест захоронения</w:t>
      </w:r>
      <w:r>
        <w:rPr>
          <w:color w:val="000000"/>
          <w:sz w:val="28"/>
        </w:rPr>
        <w:t>, содержание в чистоте территории поселения, приобретение инвентаря.</w:t>
      </w:r>
    </w:p>
    <w:p w:rsidR="00DD5CEF" w:rsidRDefault="00DD5CEF" w:rsidP="00DD5CEF">
      <w:pPr>
        <w:suppressAutoHyphens/>
        <w:spacing w:after="120"/>
        <w:jc w:val="both"/>
        <w:rPr>
          <w:color w:val="000000"/>
          <w:sz w:val="28"/>
        </w:rPr>
      </w:pPr>
    </w:p>
    <w:p w:rsidR="00DD5CEF" w:rsidRDefault="00DD5CEF" w:rsidP="00DD5CEF">
      <w:pPr>
        <w:suppressAutoHyphens/>
        <w:spacing w:after="120"/>
        <w:jc w:val="center"/>
        <w:rPr>
          <w:sz w:val="28"/>
        </w:rPr>
      </w:pPr>
      <w:r>
        <w:rPr>
          <w:sz w:val="28"/>
        </w:rPr>
        <w:t xml:space="preserve">                 Раздел 0800 «Культура, кинематография»</w:t>
      </w:r>
    </w:p>
    <w:p w:rsidR="00DD5CEF" w:rsidRDefault="00DD5CEF" w:rsidP="00DD5CEF">
      <w:pPr>
        <w:suppressAutoHyphens/>
        <w:spacing w:after="120"/>
        <w:jc w:val="both"/>
        <w:rPr>
          <w:sz w:val="28"/>
        </w:rPr>
      </w:pPr>
      <w:r>
        <w:rPr>
          <w:sz w:val="28"/>
        </w:rPr>
        <w:t xml:space="preserve">       По подразделу 0801 «Культура» предусмотрены расходы на содержание </w:t>
      </w:r>
      <w:r w:rsidR="001573B4">
        <w:rPr>
          <w:sz w:val="28"/>
        </w:rPr>
        <w:t xml:space="preserve">СДК </w:t>
      </w:r>
      <w:r w:rsidR="006A36A1">
        <w:rPr>
          <w:sz w:val="28"/>
        </w:rPr>
        <w:t>Лебяжински</w:t>
      </w:r>
      <w:r w:rsidR="001573B4">
        <w:rPr>
          <w:sz w:val="28"/>
        </w:rPr>
        <w:t>й</w:t>
      </w:r>
      <w:r>
        <w:rPr>
          <w:sz w:val="28"/>
        </w:rPr>
        <w:t>, включая, оплату коммунальных услуг, организацию проведения праздничных мероприятий поселения:</w:t>
      </w:r>
    </w:p>
    <w:p w:rsidR="00DD5CEF" w:rsidRDefault="00DD5CEF" w:rsidP="00DD5CEF">
      <w:pPr>
        <w:suppressAutoHyphens/>
        <w:spacing w:after="120"/>
        <w:ind w:firstLine="567"/>
        <w:jc w:val="both"/>
        <w:rPr>
          <w:sz w:val="28"/>
        </w:rPr>
      </w:pPr>
      <w:r>
        <w:rPr>
          <w:sz w:val="28"/>
        </w:rPr>
        <w:t xml:space="preserve">-на </w:t>
      </w:r>
      <w:r w:rsidR="00735EB0">
        <w:rPr>
          <w:sz w:val="28"/>
        </w:rPr>
        <w:t>202</w:t>
      </w:r>
      <w:r w:rsidR="00F21298">
        <w:rPr>
          <w:sz w:val="28"/>
        </w:rPr>
        <w:t>4</w:t>
      </w:r>
      <w:r>
        <w:rPr>
          <w:sz w:val="28"/>
        </w:rPr>
        <w:t xml:space="preserve"> год в сумме </w:t>
      </w:r>
      <w:r w:rsidR="00F21298">
        <w:rPr>
          <w:sz w:val="28"/>
        </w:rPr>
        <w:t>690</w:t>
      </w:r>
      <w:r>
        <w:rPr>
          <w:sz w:val="28"/>
        </w:rPr>
        <w:t>,0 тыс. рублей;</w:t>
      </w:r>
    </w:p>
    <w:p w:rsidR="00DD5CEF" w:rsidRDefault="006A36A1" w:rsidP="00DD5CEF">
      <w:pPr>
        <w:suppressAutoHyphens/>
        <w:spacing w:after="120"/>
        <w:ind w:firstLine="567"/>
        <w:jc w:val="both"/>
        <w:rPr>
          <w:sz w:val="28"/>
        </w:rPr>
      </w:pPr>
      <w:r>
        <w:rPr>
          <w:sz w:val="28"/>
        </w:rPr>
        <w:t>-на 202</w:t>
      </w:r>
      <w:r w:rsidR="00F21298">
        <w:rPr>
          <w:sz w:val="28"/>
        </w:rPr>
        <w:t>5</w:t>
      </w:r>
      <w:r>
        <w:rPr>
          <w:sz w:val="28"/>
        </w:rPr>
        <w:t xml:space="preserve"> год в сумме </w:t>
      </w:r>
      <w:r w:rsidR="00F21298">
        <w:rPr>
          <w:sz w:val="28"/>
        </w:rPr>
        <w:t>726,6</w:t>
      </w:r>
      <w:r w:rsidR="00DD5CEF">
        <w:rPr>
          <w:sz w:val="28"/>
        </w:rPr>
        <w:t xml:space="preserve"> тыс. рублей;</w:t>
      </w:r>
    </w:p>
    <w:p w:rsidR="00DD5CEF" w:rsidRDefault="00F21298" w:rsidP="00DD5CEF">
      <w:pPr>
        <w:suppressAutoHyphens/>
        <w:spacing w:after="120"/>
        <w:ind w:firstLine="567"/>
        <w:jc w:val="both"/>
        <w:rPr>
          <w:sz w:val="28"/>
        </w:rPr>
      </w:pPr>
      <w:r>
        <w:rPr>
          <w:sz w:val="28"/>
        </w:rPr>
        <w:t>-на 2026</w:t>
      </w:r>
      <w:r w:rsidR="00531ED5">
        <w:rPr>
          <w:sz w:val="28"/>
        </w:rPr>
        <w:t xml:space="preserve"> год в сумме </w:t>
      </w:r>
      <w:r>
        <w:rPr>
          <w:sz w:val="28"/>
        </w:rPr>
        <w:t>762,2</w:t>
      </w:r>
      <w:r w:rsidR="00DD5CEF">
        <w:rPr>
          <w:sz w:val="28"/>
        </w:rPr>
        <w:t xml:space="preserve"> тыс. рублей.</w:t>
      </w:r>
    </w:p>
    <w:p w:rsidR="00DD5CEF" w:rsidRDefault="00DD5CEF" w:rsidP="00DD5CEF">
      <w:pPr>
        <w:suppressAutoHyphens/>
        <w:spacing w:after="120"/>
        <w:jc w:val="both"/>
        <w:rPr>
          <w:sz w:val="28"/>
        </w:rPr>
      </w:pPr>
      <w:r>
        <w:rPr>
          <w:sz w:val="28"/>
        </w:rPr>
        <w:t xml:space="preserve">       По Подразделу 0804 "Другие вопросы в области культуры, кинематографии" предусмотрены расходы на оплату труда методистов по культуре:</w:t>
      </w:r>
    </w:p>
    <w:p w:rsidR="00DD5CEF" w:rsidRDefault="00DD5CEF" w:rsidP="00DD5CEF">
      <w:pPr>
        <w:suppressAutoHyphens/>
        <w:spacing w:after="120"/>
        <w:ind w:firstLine="567"/>
        <w:jc w:val="both"/>
        <w:rPr>
          <w:sz w:val="28"/>
        </w:rPr>
      </w:pPr>
      <w:r>
        <w:rPr>
          <w:sz w:val="28"/>
        </w:rPr>
        <w:t xml:space="preserve">-на </w:t>
      </w:r>
      <w:r w:rsidR="00735EB0">
        <w:rPr>
          <w:sz w:val="28"/>
        </w:rPr>
        <w:t>202</w:t>
      </w:r>
      <w:r w:rsidR="00F21298">
        <w:rPr>
          <w:sz w:val="28"/>
        </w:rPr>
        <w:t>4</w:t>
      </w:r>
      <w:r>
        <w:rPr>
          <w:sz w:val="28"/>
        </w:rPr>
        <w:t xml:space="preserve"> год в сумме </w:t>
      </w:r>
      <w:r w:rsidR="00F21298">
        <w:rPr>
          <w:sz w:val="28"/>
        </w:rPr>
        <w:t>1141</w:t>
      </w:r>
      <w:r>
        <w:rPr>
          <w:sz w:val="28"/>
        </w:rPr>
        <w:t>,0 тыс. рублей;</w:t>
      </w:r>
    </w:p>
    <w:p w:rsidR="00DD5CEF" w:rsidRDefault="006A36A1" w:rsidP="00DD5CEF">
      <w:pPr>
        <w:suppressAutoHyphens/>
        <w:spacing w:after="120"/>
        <w:ind w:firstLine="567"/>
        <w:jc w:val="both"/>
        <w:rPr>
          <w:sz w:val="28"/>
        </w:rPr>
      </w:pPr>
      <w:r>
        <w:rPr>
          <w:sz w:val="28"/>
        </w:rPr>
        <w:t>-на 202</w:t>
      </w:r>
      <w:r w:rsidR="00F21298">
        <w:rPr>
          <w:sz w:val="28"/>
        </w:rPr>
        <w:t>5 год в сумме 1201,5</w:t>
      </w:r>
      <w:r w:rsidR="001176E2">
        <w:rPr>
          <w:sz w:val="28"/>
        </w:rPr>
        <w:t xml:space="preserve"> </w:t>
      </w:r>
      <w:r w:rsidR="00DD5CEF">
        <w:rPr>
          <w:sz w:val="28"/>
        </w:rPr>
        <w:t>тыс. рублей;</w:t>
      </w:r>
    </w:p>
    <w:p w:rsidR="00DD5CEF" w:rsidRDefault="00F21298" w:rsidP="00DD5CEF">
      <w:pPr>
        <w:suppressAutoHyphens/>
        <w:spacing w:after="120"/>
        <w:ind w:firstLine="567"/>
        <w:jc w:val="both"/>
        <w:rPr>
          <w:sz w:val="28"/>
        </w:rPr>
      </w:pPr>
      <w:r>
        <w:rPr>
          <w:sz w:val="28"/>
        </w:rPr>
        <w:t>-на 2026</w:t>
      </w:r>
      <w:r w:rsidR="006A36A1">
        <w:rPr>
          <w:sz w:val="28"/>
        </w:rPr>
        <w:t xml:space="preserve"> год в сумме </w:t>
      </w:r>
      <w:r>
        <w:rPr>
          <w:sz w:val="28"/>
        </w:rPr>
        <w:t>1260,3</w:t>
      </w:r>
      <w:r w:rsidR="00DD5CEF">
        <w:rPr>
          <w:sz w:val="28"/>
        </w:rPr>
        <w:t xml:space="preserve"> тыс. рублей.</w:t>
      </w:r>
    </w:p>
    <w:p w:rsidR="00191522" w:rsidRDefault="00191522" w:rsidP="00191522">
      <w:pPr>
        <w:suppressAutoHyphens/>
        <w:spacing w:after="120"/>
        <w:ind w:firstLine="567"/>
        <w:jc w:val="both"/>
        <w:rPr>
          <w:sz w:val="28"/>
        </w:rPr>
      </w:pPr>
      <w:r>
        <w:rPr>
          <w:sz w:val="28"/>
        </w:rPr>
        <w:t xml:space="preserve">Расходы бюджета предусмотрены в пределах действующих расходных обязательств. </w:t>
      </w:r>
    </w:p>
    <w:p w:rsidR="009D3D2B" w:rsidRDefault="009D3D2B" w:rsidP="00191522">
      <w:pPr>
        <w:suppressAutoHyphens/>
        <w:spacing w:after="120"/>
        <w:ind w:firstLine="567"/>
        <w:jc w:val="both"/>
        <w:rPr>
          <w:sz w:val="28"/>
        </w:rPr>
      </w:pPr>
      <w:r>
        <w:rPr>
          <w:sz w:val="28"/>
        </w:rPr>
        <w:t>В проекте бюджета запланирован объем условно утвержденных расходов на плановый период 202</w:t>
      </w:r>
      <w:r w:rsidR="00F21298">
        <w:rPr>
          <w:sz w:val="28"/>
        </w:rPr>
        <w:t>5</w:t>
      </w:r>
      <w:r>
        <w:rPr>
          <w:sz w:val="28"/>
        </w:rPr>
        <w:t xml:space="preserve"> и 202</w:t>
      </w:r>
      <w:r w:rsidR="00F21298">
        <w:rPr>
          <w:sz w:val="28"/>
        </w:rPr>
        <w:t>6</w:t>
      </w:r>
      <w:r>
        <w:rPr>
          <w:sz w:val="28"/>
        </w:rPr>
        <w:t xml:space="preserve"> годов. На 202</w:t>
      </w:r>
      <w:r w:rsidR="00F21298">
        <w:rPr>
          <w:sz w:val="28"/>
        </w:rPr>
        <w:t>5</w:t>
      </w:r>
      <w:r>
        <w:rPr>
          <w:sz w:val="28"/>
        </w:rPr>
        <w:t xml:space="preserve"> год условно утвержденные расходы составляют </w:t>
      </w:r>
      <w:r w:rsidR="00F21298">
        <w:rPr>
          <w:sz w:val="28"/>
        </w:rPr>
        <w:t>37,7</w:t>
      </w:r>
      <w:r>
        <w:rPr>
          <w:sz w:val="28"/>
        </w:rPr>
        <w:t xml:space="preserve"> тыс.рублей, на 202</w:t>
      </w:r>
      <w:r w:rsidR="00F21298">
        <w:rPr>
          <w:sz w:val="28"/>
        </w:rPr>
        <w:t>6 год составляют 76,1</w:t>
      </w:r>
      <w:r>
        <w:rPr>
          <w:sz w:val="28"/>
        </w:rPr>
        <w:t xml:space="preserve"> тыс рублей.</w:t>
      </w:r>
    </w:p>
    <w:tbl>
      <w:tblPr>
        <w:tblW w:w="9377" w:type="dxa"/>
        <w:tblInd w:w="87" w:type="dxa"/>
        <w:tblLook w:val="04A0"/>
      </w:tblPr>
      <w:tblGrid>
        <w:gridCol w:w="3760"/>
        <w:gridCol w:w="3065"/>
        <w:gridCol w:w="2552"/>
      </w:tblGrid>
      <w:tr w:rsidR="001176E2" w:rsidRPr="001176E2" w:rsidTr="001176E2">
        <w:trPr>
          <w:trHeight w:val="735"/>
        </w:trPr>
        <w:tc>
          <w:tcPr>
            <w:tcW w:w="9377" w:type="dxa"/>
            <w:gridSpan w:val="3"/>
            <w:tcBorders>
              <w:top w:val="nil"/>
              <w:left w:val="nil"/>
              <w:bottom w:val="nil"/>
              <w:right w:val="nil"/>
            </w:tcBorders>
            <w:shd w:val="clear" w:color="auto" w:fill="auto"/>
            <w:vAlign w:val="bottom"/>
            <w:hideMark/>
          </w:tcPr>
          <w:p w:rsidR="001176E2" w:rsidRPr="001176E2" w:rsidRDefault="001176E2" w:rsidP="00F21298">
            <w:pPr>
              <w:jc w:val="center"/>
              <w:rPr>
                <w:b/>
                <w:bCs/>
                <w:color w:val="000000"/>
                <w:sz w:val="22"/>
                <w:szCs w:val="22"/>
              </w:rPr>
            </w:pPr>
            <w:r w:rsidRPr="001176E2">
              <w:rPr>
                <w:b/>
                <w:bCs/>
                <w:color w:val="000000"/>
                <w:sz w:val="22"/>
                <w:szCs w:val="22"/>
              </w:rPr>
              <w:t>Расчет условно утверждаемых (утвержденных) расходов на плановый период 202</w:t>
            </w:r>
            <w:r w:rsidR="00F21298">
              <w:rPr>
                <w:b/>
                <w:bCs/>
                <w:color w:val="000000"/>
                <w:sz w:val="22"/>
                <w:szCs w:val="22"/>
              </w:rPr>
              <w:t>5</w:t>
            </w:r>
            <w:r w:rsidRPr="001176E2">
              <w:rPr>
                <w:b/>
                <w:bCs/>
                <w:color w:val="000000"/>
                <w:sz w:val="22"/>
                <w:szCs w:val="22"/>
              </w:rPr>
              <w:t xml:space="preserve"> и 202</w:t>
            </w:r>
            <w:r w:rsidR="00F21298">
              <w:rPr>
                <w:b/>
                <w:bCs/>
                <w:color w:val="000000"/>
                <w:sz w:val="22"/>
                <w:szCs w:val="22"/>
              </w:rPr>
              <w:t>6</w:t>
            </w:r>
            <w:r w:rsidRPr="001176E2">
              <w:rPr>
                <w:b/>
                <w:bCs/>
                <w:color w:val="000000"/>
                <w:sz w:val="22"/>
                <w:szCs w:val="22"/>
              </w:rPr>
              <w:t xml:space="preserve"> годов</w:t>
            </w:r>
          </w:p>
        </w:tc>
      </w:tr>
      <w:tr w:rsidR="001176E2" w:rsidRPr="001176E2" w:rsidTr="001176E2">
        <w:trPr>
          <w:trHeight w:val="735"/>
        </w:trPr>
        <w:tc>
          <w:tcPr>
            <w:tcW w:w="3760" w:type="dxa"/>
            <w:tcBorders>
              <w:top w:val="nil"/>
              <w:left w:val="nil"/>
              <w:bottom w:val="nil"/>
              <w:right w:val="nil"/>
            </w:tcBorders>
            <w:shd w:val="clear" w:color="auto" w:fill="auto"/>
            <w:vAlign w:val="bottom"/>
            <w:hideMark/>
          </w:tcPr>
          <w:p w:rsidR="001176E2" w:rsidRPr="001176E2" w:rsidRDefault="001176E2" w:rsidP="001176E2">
            <w:pPr>
              <w:jc w:val="center"/>
              <w:rPr>
                <w:b/>
                <w:bCs/>
                <w:color w:val="000000"/>
                <w:sz w:val="22"/>
                <w:szCs w:val="22"/>
              </w:rPr>
            </w:pPr>
          </w:p>
        </w:tc>
        <w:tc>
          <w:tcPr>
            <w:tcW w:w="3065" w:type="dxa"/>
            <w:tcBorders>
              <w:top w:val="nil"/>
              <w:left w:val="nil"/>
              <w:bottom w:val="nil"/>
              <w:right w:val="nil"/>
            </w:tcBorders>
            <w:shd w:val="clear" w:color="auto" w:fill="auto"/>
            <w:vAlign w:val="bottom"/>
            <w:hideMark/>
          </w:tcPr>
          <w:p w:rsidR="001176E2" w:rsidRPr="001176E2" w:rsidRDefault="001176E2" w:rsidP="001176E2">
            <w:pPr>
              <w:jc w:val="center"/>
              <w:rPr>
                <w:b/>
                <w:bCs/>
                <w:color w:val="000000"/>
                <w:sz w:val="22"/>
                <w:szCs w:val="22"/>
              </w:rPr>
            </w:pPr>
          </w:p>
        </w:tc>
        <w:tc>
          <w:tcPr>
            <w:tcW w:w="2552" w:type="dxa"/>
            <w:tcBorders>
              <w:top w:val="nil"/>
              <w:left w:val="nil"/>
              <w:bottom w:val="nil"/>
              <w:right w:val="nil"/>
            </w:tcBorders>
            <w:shd w:val="clear" w:color="auto" w:fill="auto"/>
            <w:vAlign w:val="bottom"/>
            <w:hideMark/>
          </w:tcPr>
          <w:p w:rsidR="001176E2" w:rsidRPr="001176E2" w:rsidRDefault="001176E2" w:rsidP="001176E2">
            <w:pPr>
              <w:jc w:val="center"/>
              <w:rPr>
                <w:b/>
                <w:bCs/>
                <w:color w:val="000000"/>
                <w:sz w:val="22"/>
                <w:szCs w:val="22"/>
              </w:rPr>
            </w:pPr>
          </w:p>
        </w:tc>
      </w:tr>
      <w:tr w:rsidR="001176E2" w:rsidRPr="001176E2" w:rsidTr="001176E2">
        <w:trPr>
          <w:trHeight w:val="300"/>
        </w:trPr>
        <w:tc>
          <w:tcPr>
            <w:tcW w:w="3760" w:type="dxa"/>
            <w:tcBorders>
              <w:top w:val="nil"/>
              <w:left w:val="nil"/>
              <w:bottom w:val="nil"/>
              <w:right w:val="nil"/>
            </w:tcBorders>
            <w:shd w:val="clear" w:color="auto" w:fill="auto"/>
            <w:noWrap/>
            <w:vAlign w:val="bottom"/>
            <w:hideMark/>
          </w:tcPr>
          <w:p w:rsidR="001176E2" w:rsidRPr="001176E2" w:rsidRDefault="001176E2" w:rsidP="001176E2">
            <w:pPr>
              <w:rPr>
                <w:color w:val="000000"/>
                <w:sz w:val="22"/>
                <w:szCs w:val="22"/>
              </w:rPr>
            </w:pPr>
          </w:p>
        </w:tc>
        <w:tc>
          <w:tcPr>
            <w:tcW w:w="3065" w:type="dxa"/>
            <w:tcBorders>
              <w:top w:val="nil"/>
              <w:left w:val="nil"/>
              <w:bottom w:val="nil"/>
              <w:right w:val="nil"/>
            </w:tcBorders>
            <w:shd w:val="clear" w:color="auto" w:fill="auto"/>
            <w:noWrap/>
            <w:vAlign w:val="bottom"/>
            <w:hideMark/>
          </w:tcPr>
          <w:p w:rsidR="001176E2" w:rsidRPr="001176E2" w:rsidRDefault="001176E2" w:rsidP="001176E2">
            <w:pPr>
              <w:rPr>
                <w:color w:val="000000"/>
                <w:sz w:val="22"/>
                <w:szCs w:val="22"/>
              </w:rPr>
            </w:pPr>
          </w:p>
        </w:tc>
        <w:tc>
          <w:tcPr>
            <w:tcW w:w="2552" w:type="dxa"/>
            <w:tcBorders>
              <w:top w:val="nil"/>
              <w:left w:val="nil"/>
              <w:bottom w:val="nil"/>
              <w:right w:val="nil"/>
            </w:tcBorders>
            <w:shd w:val="clear" w:color="auto" w:fill="auto"/>
            <w:noWrap/>
            <w:vAlign w:val="bottom"/>
            <w:hideMark/>
          </w:tcPr>
          <w:p w:rsidR="001176E2" w:rsidRPr="001176E2" w:rsidRDefault="001176E2" w:rsidP="001176E2">
            <w:pPr>
              <w:jc w:val="right"/>
              <w:rPr>
                <w:color w:val="000000"/>
                <w:sz w:val="22"/>
                <w:szCs w:val="22"/>
              </w:rPr>
            </w:pPr>
            <w:r w:rsidRPr="001176E2">
              <w:rPr>
                <w:color w:val="000000"/>
                <w:sz w:val="22"/>
                <w:szCs w:val="22"/>
              </w:rPr>
              <w:t>тыс. рублей</w:t>
            </w:r>
          </w:p>
        </w:tc>
      </w:tr>
      <w:tr w:rsidR="001176E2" w:rsidRPr="001176E2" w:rsidTr="001176E2">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6E2" w:rsidRPr="001176E2" w:rsidRDefault="001176E2" w:rsidP="001176E2">
            <w:pPr>
              <w:rPr>
                <w:color w:val="000000"/>
                <w:sz w:val="22"/>
                <w:szCs w:val="22"/>
              </w:rPr>
            </w:pPr>
            <w:r w:rsidRPr="001176E2">
              <w:rPr>
                <w:color w:val="000000"/>
                <w:sz w:val="22"/>
                <w:szCs w:val="22"/>
              </w:rPr>
              <w:t> </w:t>
            </w:r>
          </w:p>
        </w:tc>
        <w:tc>
          <w:tcPr>
            <w:tcW w:w="3065" w:type="dxa"/>
            <w:tcBorders>
              <w:top w:val="single" w:sz="4" w:space="0" w:color="auto"/>
              <w:left w:val="nil"/>
              <w:bottom w:val="single" w:sz="4" w:space="0" w:color="auto"/>
              <w:right w:val="single" w:sz="4" w:space="0" w:color="auto"/>
            </w:tcBorders>
            <w:shd w:val="clear" w:color="auto" w:fill="auto"/>
            <w:noWrap/>
            <w:vAlign w:val="bottom"/>
            <w:hideMark/>
          </w:tcPr>
          <w:p w:rsidR="001176E2" w:rsidRPr="001176E2" w:rsidRDefault="001176E2" w:rsidP="001176E2">
            <w:pPr>
              <w:jc w:val="center"/>
              <w:rPr>
                <w:color w:val="000000"/>
                <w:sz w:val="22"/>
                <w:szCs w:val="22"/>
              </w:rPr>
            </w:pPr>
            <w:r w:rsidRPr="001176E2">
              <w:rPr>
                <w:color w:val="000000"/>
                <w:sz w:val="22"/>
                <w:szCs w:val="22"/>
              </w:rPr>
              <w:t>2024 год</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1176E2" w:rsidRPr="001176E2" w:rsidRDefault="001176E2" w:rsidP="001176E2">
            <w:pPr>
              <w:jc w:val="center"/>
              <w:rPr>
                <w:color w:val="000000"/>
                <w:sz w:val="22"/>
                <w:szCs w:val="22"/>
              </w:rPr>
            </w:pPr>
            <w:r w:rsidRPr="001176E2">
              <w:rPr>
                <w:color w:val="000000"/>
                <w:sz w:val="22"/>
                <w:szCs w:val="22"/>
              </w:rPr>
              <w:t>2025 год</w:t>
            </w:r>
          </w:p>
        </w:tc>
      </w:tr>
      <w:tr w:rsidR="001176E2" w:rsidRPr="001176E2" w:rsidTr="001176E2">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176E2" w:rsidRPr="001176E2" w:rsidRDefault="001176E2" w:rsidP="001176E2">
            <w:pPr>
              <w:rPr>
                <w:color w:val="000000"/>
                <w:sz w:val="22"/>
                <w:szCs w:val="22"/>
              </w:rPr>
            </w:pPr>
            <w:r w:rsidRPr="001176E2">
              <w:rPr>
                <w:color w:val="000000"/>
                <w:sz w:val="22"/>
                <w:szCs w:val="22"/>
              </w:rPr>
              <w:t>Норматив условно утверждаемых расходов</w:t>
            </w:r>
          </w:p>
        </w:tc>
        <w:tc>
          <w:tcPr>
            <w:tcW w:w="3065" w:type="dxa"/>
            <w:tcBorders>
              <w:top w:val="nil"/>
              <w:left w:val="nil"/>
              <w:bottom w:val="single" w:sz="4" w:space="0" w:color="auto"/>
              <w:right w:val="single" w:sz="4" w:space="0" w:color="auto"/>
            </w:tcBorders>
            <w:shd w:val="clear" w:color="auto" w:fill="auto"/>
            <w:noWrap/>
            <w:vAlign w:val="bottom"/>
            <w:hideMark/>
          </w:tcPr>
          <w:p w:rsidR="001176E2" w:rsidRPr="001176E2" w:rsidRDefault="001176E2" w:rsidP="001176E2">
            <w:pPr>
              <w:jc w:val="right"/>
              <w:rPr>
                <w:color w:val="000000"/>
                <w:sz w:val="22"/>
                <w:szCs w:val="22"/>
              </w:rPr>
            </w:pPr>
            <w:r w:rsidRPr="001176E2">
              <w:rPr>
                <w:color w:val="000000"/>
                <w:sz w:val="22"/>
                <w:szCs w:val="22"/>
              </w:rPr>
              <w:t>2,50%</w:t>
            </w:r>
          </w:p>
        </w:tc>
        <w:tc>
          <w:tcPr>
            <w:tcW w:w="2552" w:type="dxa"/>
            <w:tcBorders>
              <w:top w:val="nil"/>
              <w:left w:val="nil"/>
              <w:bottom w:val="single" w:sz="4" w:space="0" w:color="auto"/>
              <w:right w:val="single" w:sz="4" w:space="0" w:color="auto"/>
            </w:tcBorders>
            <w:shd w:val="clear" w:color="auto" w:fill="auto"/>
            <w:noWrap/>
            <w:vAlign w:val="bottom"/>
            <w:hideMark/>
          </w:tcPr>
          <w:p w:rsidR="001176E2" w:rsidRPr="001176E2" w:rsidRDefault="001176E2" w:rsidP="001176E2">
            <w:pPr>
              <w:jc w:val="right"/>
              <w:rPr>
                <w:color w:val="000000"/>
                <w:sz w:val="22"/>
                <w:szCs w:val="22"/>
              </w:rPr>
            </w:pPr>
            <w:r w:rsidRPr="001176E2">
              <w:rPr>
                <w:color w:val="000000"/>
                <w:sz w:val="22"/>
                <w:szCs w:val="22"/>
              </w:rPr>
              <w:t>5%</w:t>
            </w:r>
          </w:p>
        </w:tc>
      </w:tr>
      <w:tr w:rsidR="001176E2" w:rsidRPr="001176E2" w:rsidTr="001176E2">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176E2" w:rsidRPr="001176E2" w:rsidRDefault="001176E2" w:rsidP="001176E2">
            <w:pPr>
              <w:rPr>
                <w:color w:val="000000"/>
                <w:sz w:val="22"/>
                <w:szCs w:val="22"/>
              </w:rPr>
            </w:pPr>
            <w:r w:rsidRPr="001176E2">
              <w:rPr>
                <w:color w:val="000000"/>
                <w:sz w:val="22"/>
                <w:szCs w:val="22"/>
              </w:rPr>
              <w:t>Общий объем расходов</w:t>
            </w:r>
          </w:p>
        </w:tc>
        <w:tc>
          <w:tcPr>
            <w:tcW w:w="3065" w:type="dxa"/>
            <w:tcBorders>
              <w:top w:val="nil"/>
              <w:left w:val="nil"/>
              <w:bottom w:val="single" w:sz="4" w:space="0" w:color="auto"/>
              <w:right w:val="single" w:sz="4" w:space="0" w:color="auto"/>
            </w:tcBorders>
            <w:shd w:val="clear" w:color="auto" w:fill="auto"/>
            <w:noWrap/>
            <w:vAlign w:val="bottom"/>
            <w:hideMark/>
          </w:tcPr>
          <w:p w:rsidR="001176E2" w:rsidRPr="001176E2" w:rsidRDefault="00F21298" w:rsidP="00067971">
            <w:pPr>
              <w:jc w:val="right"/>
              <w:rPr>
                <w:sz w:val="22"/>
                <w:szCs w:val="22"/>
              </w:rPr>
            </w:pPr>
            <w:r>
              <w:rPr>
                <w:sz w:val="22"/>
                <w:szCs w:val="22"/>
              </w:rPr>
              <w:t>5443,1</w:t>
            </w:r>
          </w:p>
        </w:tc>
        <w:tc>
          <w:tcPr>
            <w:tcW w:w="2552" w:type="dxa"/>
            <w:tcBorders>
              <w:top w:val="nil"/>
              <w:left w:val="nil"/>
              <w:bottom w:val="single" w:sz="4" w:space="0" w:color="auto"/>
              <w:right w:val="single" w:sz="4" w:space="0" w:color="auto"/>
            </w:tcBorders>
            <w:shd w:val="clear" w:color="auto" w:fill="auto"/>
            <w:noWrap/>
            <w:vAlign w:val="bottom"/>
            <w:hideMark/>
          </w:tcPr>
          <w:p w:rsidR="001176E2" w:rsidRPr="001176E2" w:rsidRDefault="00F21298" w:rsidP="00067971">
            <w:pPr>
              <w:jc w:val="right"/>
              <w:rPr>
                <w:sz w:val="22"/>
                <w:szCs w:val="22"/>
              </w:rPr>
            </w:pPr>
            <w:r>
              <w:rPr>
                <w:sz w:val="22"/>
                <w:szCs w:val="22"/>
              </w:rPr>
              <w:t>5637,5</w:t>
            </w:r>
            <w:r w:rsidR="001176E2" w:rsidRPr="001176E2">
              <w:rPr>
                <w:sz w:val="22"/>
                <w:szCs w:val="22"/>
              </w:rPr>
              <w:t xml:space="preserve"> </w:t>
            </w:r>
          </w:p>
        </w:tc>
      </w:tr>
      <w:tr w:rsidR="001176E2" w:rsidRPr="001176E2" w:rsidTr="001176E2">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176E2" w:rsidRPr="001176E2" w:rsidRDefault="001176E2" w:rsidP="001176E2">
            <w:pPr>
              <w:rPr>
                <w:color w:val="000000"/>
                <w:sz w:val="22"/>
                <w:szCs w:val="22"/>
              </w:rPr>
            </w:pPr>
            <w:r w:rsidRPr="001176E2">
              <w:rPr>
                <w:color w:val="000000"/>
                <w:sz w:val="22"/>
                <w:szCs w:val="22"/>
              </w:rPr>
              <w:t>Межбюджетные трансферты</w:t>
            </w:r>
          </w:p>
        </w:tc>
        <w:tc>
          <w:tcPr>
            <w:tcW w:w="3065" w:type="dxa"/>
            <w:tcBorders>
              <w:top w:val="nil"/>
              <w:left w:val="nil"/>
              <w:bottom w:val="single" w:sz="4" w:space="0" w:color="auto"/>
              <w:right w:val="single" w:sz="4" w:space="0" w:color="auto"/>
            </w:tcBorders>
            <w:shd w:val="clear" w:color="auto" w:fill="auto"/>
            <w:noWrap/>
            <w:vAlign w:val="bottom"/>
            <w:hideMark/>
          </w:tcPr>
          <w:p w:rsidR="001176E2" w:rsidRPr="001176E2" w:rsidRDefault="00F21298" w:rsidP="00067971">
            <w:pPr>
              <w:jc w:val="right"/>
              <w:rPr>
                <w:sz w:val="22"/>
                <w:szCs w:val="22"/>
              </w:rPr>
            </w:pPr>
            <w:r>
              <w:rPr>
                <w:sz w:val="22"/>
                <w:szCs w:val="22"/>
              </w:rPr>
              <w:t>4417,1</w:t>
            </w:r>
          </w:p>
        </w:tc>
        <w:tc>
          <w:tcPr>
            <w:tcW w:w="2552" w:type="dxa"/>
            <w:tcBorders>
              <w:top w:val="nil"/>
              <w:left w:val="nil"/>
              <w:bottom w:val="single" w:sz="4" w:space="0" w:color="auto"/>
              <w:right w:val="single" w:sz="4" w:space="0" w:color="auto"/>
            </w:tcBorders>
            <w:shd w:val="clear" w:color="auto" w:fill="auto"/>
            <w:noWrap/>
            <w:vAlign w:val="bottom"/>
            <w:hideMark/>
          </w:tcPr>
          <w:p w:rsidR="001176E2" w:rsidRPr="001176E2" w:rsidRDefault="00F21298" w:rsidP="001176E2">
            <w:pPr>
              <w:jc w:val="right"/>
              <w:rPr>
                <w:sz w:val="22"/>
                <w:szCs w:val="22"/>
              </w:rPr>
            </w:pPr>
            <w:r>
              <w:rPr>
                <w:sz w:val="22"/>
                <w:szCs w:val="22"/>
              </w:rPr>
              <w:t>4598,5</w:t>
            </w:r>
          </w:p>
        </w:tc>
      </w:tr>
      <w:tr w:rsidR="001176E2" w:rsidRPr="001176E2" w:rsidTr="001176E2">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176E2" w:rsidRPr="001176E2" w:rsidRDefault="001176E2" w:rsidP="001176E2">
            <w:pPr>
              <w:rPr>
                <w:color w:val="000000"/>
                <w:sz w:val="22"/>
                <w:szCs w:val="22"/>
              </w:rPr>
            </w:pPr>
            <w:r w:rsidRPr="001176E2">
              <w:rPr>
                <w:color w:val="000000"/>
                <w:sz w:val="22"/>
                <w:szCs w:val="22"/>
              </w:rPr>
              <w:t>в т.ч.дотация на выравнивание</w:t>
            </w:r>
          </w:p>
        </w:tc>
        <w:tc>
          <w:tcPr>
            <w:tcW w:w="3065" w:type="dxa"/>
            <w:tcBorders>
              <w:top w:val="nil"/>
              <w:left w:val="nil"/>
              <w:bottom w:val="single" w:sz="4" w:space="0" w:color="auto"/>
              <w:right w:val="single" w:sz="4" w:space="0" w:color="auto"/>
            </w:tcBorders>
            <w:shd w:val="clear" w:color="000000" w:fill="92D050"/>
            <w:noWrap/>
            <w:vAlign w:val="bottom"/>
            <w:hideMark/>
          </w:tcPr>
          <w:p w:rsidR="001176E2" w:rsidRPr="001176E2" w:rsidRDefault="00F21298" w:rsidP="00067971">
            <w:pPr>
              <w:jc w:val="right"/>
              <w:rPr>
                <w:sz w:val="22"/>
                <w:szCs w:val="22"/>
              </w:rPr>
            </w:pPr>
            <w:r>
              <w:rPr>
                <w:sz w:val="22"/>
                <w:szCs w:val="22"/>
              </w:rPr>
              <w:t>483</w:t>
            </w:r>
          </w:p>
        </w:tc>
        <w:tc>
          <w:tcPr>
            <w:tcW w:w="2552" w:type="dxa"/>
            <w:tcBorders>
              <w:top w:val="nil"/>
              <w:left w:val="nil"/>
              <w:bottom w:val="single" w:sz="4" w:space="0" w:color="auto"/>
              <w:right w:val="single" w:sz="4" w:space="0" w:color="auto"/>
            </w:tcBorders>
            <w:shd w:val="clear" w:color="000000" w:fill="92D050"/>
            <w:noWrap/>
            <w:vAlign w:val="bottom"/>
            <w:hideMark/>
          </w:tcPr>
          <w:p w:rsidR="001176E2" w:rsidRPr="001176E2" w:rsidRDefault="00F21298" w:rsidP="00067971">
            <w:pPr>
              <w:jc w:val="right"/>
              <w:rPr>
                <w:sz w:val="22"/>
                <w:szCs w:val="22"/>
              </w:rPr>
            </w:pPr>
            <w:r>
              <w:rPr>
                <w:sz w:val="22"/>
                <w:szCs w:val="22"/>
              </w:rPr>
              <w:t>483</w:t>
            </w:r>
          </w:p>
        </w:tc>
      </w:tr>
      <w:tr w:rsidR="001176E2" w:rsidRPr="001176E2" w:rsidTr="001176E2">
        <w:trPr>
          <w:trHeight w:val="84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176E2" w:rsidRPr="001176E2" w:rsidRDefault="001176E2" w:rsidP="00921A01">
            <w:pPr>
              <w:rPr>
                <w:b/>
                <w:bCs/>
                <w:color w:val="000000"/>
                <w:sz w:val="20"/>
                <w:szCs w:val="20"/>
              </w:rPr>
            </w:pPr>
            <w:r w:rsidRPr="001176E2">
              <w:rPr>
                <w:b/>
                <w:bCs/>
                <w:color w:val="000000"/>
                <w:sz w:val="20"/>
                <w:szCs w:val="20"/>
              </w:rPr>
              <w:t xml:space="preserve">Расчет условно утверждаемых (утвержденных) </w:t>
            </w:r>
            <w:r w:rsidR="00921A01">
              <w:rPr>
                <w:b/>
                <w:bCs/>
                <w:color w:val="000000"/>
                <w:sz w:val="20"/>
                <w:szCs w:val="20"/>
              </w:rPr>
              <w:t>расходов на плановый период 2024</w:t>
            </w:r>
            <w:r w:rsidRPr="001176E2">
              <w:rPr>
                <w:b/>
                <w:bCs/>
                <w:color w:val="000000"/>
                <w:sz w:val="20"/>
                <w:szCs w:val="20"/>
              </w:rPr>
              <w:t xml:space="preserve"> и 202</w:t>
            </w:r>
            <w:r w:rsidR="00921A01">
              <w:rPr>
                <w:b/>
                <w:bCs/>
                <w:color w:val="000000"/>
                <w:sz w:val="20"/>
                <w:szCs w:val="20"/>
              </w:rPr>
              <w:t>5</w:t>
            </w:r>
            <w:r w:rsidRPr="001176E2">
              <w:rPr>
                <w:b/>
                <w:bCs/>
                <w:color w:val="000000"/>
                <w:sz w:val="20"/>
                <w:szCs w:val="20"/>
              </w:rPr>
              <w:t xml:space="preserve"> годов</w:t>
            </w:r>
          </w:p>
        </w:tc>
        <w:tc>
          <w:tcPr>
            <w:tcW w:w="3065" w:type="dxa"/>
            <w:tcBorders>
              <w:top w:val="nil"/>
              <w:left w:val="nil"/>
              <w:bottom w:val="single" w:sz="4" w:space="0" w:color="auto"/>
              <w:right w:val="single" w:sz="4" w:space="0" w:color="auto"/>
            </w:tcBorders>
            <w:shd w:val="clear" w:color="auto" w:fill="auto"/>
            <w:noWrap/>
            <w:vAlign w:val="bottom"/>
            <w:hideMark/>
          </w:tcPr>
          <w:p w:rsidR="001176E2" w:rsidRPr="001176E2" w:rsidRDefault="00F21298" w:rsidP="001176E2">
            <w:pPr>
              <w:jc w:val="right"/>
              <w:rPr>
                <w:b/>
                <w:bCs/>
                <w:sz w:val="22"/>
                <w:szCs w:val="22"/>
              </w:rPr>
            </w:pPr>
            <w:r>
              <w:rPr>
                <w:b/>
                <w:bCs/>
                <w:sz w:val="22"/>
                <w:szCs w:val="22"/>
              </w:rPr>
              <w:t>37,7</w:t>
            </w:r>
          </w:p>
        </w:tc>
        <w:tc>
          <w:tcPr>
            <w:tcW w:w="2552" w:type="dxa"/>
            <w:tcBorders>
              <w:top w:val="nil"/>
              <w:left w:val="nil"/>
              <w:bottom w:val="single" w:sz="4" w:space="0" w:color="auto"/>
              <w:right w:val="single" w:sz="4" w:space="0" w:color="auto"/>
            </w:tcBorders>
            <w:shd w:val="clear" w:color="auto" w:fill="auto"/>
            <w:noWrap/>
            <w:vAlign w:val="bottom"/>
            <w:hideMark/>
          </w:tcPr>
          <w:p w:rsidR="001176E2" w:rsidRPr="001176E2" w:rsidRDefault="00F21298" w:rsidP="001176E2">
            <w:pPr>
              <w:jc w:val="right"/>
              <w:rPr>
                <w:b/>
                <w:bCs/>
                <w:sz w:val="22"/>
                <w:szCs w:val="22"/>
              </w:rPr>
            </w:pPr>
            <w:r>
              <w:rPr>
                <w:b/>
                <w:bCs/>
                <w:sz w:val="22"/>
                <w:szCs w:val="22"/>
              </w:rPr>
              <w:t>76,1</w:t>
            </w:r>
          </w:p>
        </w:tc>
      </w:tr>
    </w:tbl>
    <w:p w:rsidR="001176E2" w:rsidRDefault="001176E2" w:rsidP="00191522">
      <w:pPr>
        <w:suppressAutoHyphens/>
        <w:spacing w:after="120"/>
        <w:ind w:firstLine="567"/>
        <w:jc w:val="both"/>
        <w:rPr>
          <w:sz w:val="28"/>
        </w:rPr>
      </w:pPr>
    </w:p>
    <w:p w:rsidR="00191522" w:rsidRDefault="00191522" w:rsidP="00191522">
      <w:pPr>
        <w:suppressAutoHyphens/>
        <w:spacing w:after="120"/>
        <w:ind w:firstLine="567"/>
        <w:jc w:val="both"/>
        <w:rPr>
          <w:sz w:val="28"/>
        </w:rPr>
      </w:pPr>
      <w:r>
        <w:rPr>
          <w:sz w:val="28"/>
        </w:rPr>
        <w:t>Исходя из прогнозируемых поступлений доходов и расходов</w:t>
      </w:r>
      <w:r w:rsidR="006A36A1">
        <w:rPr>
          <w:sz w:val="28"/>
        </w:rPr>
        <w:t xml:space="preserve"> бюджета сельского поселения Лебяжин</w:t>
      </w:r>
      <w:r>
        <w:rPr>
          <w:sz w:val="28"/>
        </w:rPr>
        <w:t xml:space="preserve">ский сельсовет в </w:t>
      </w:r>
      <w:r w:rsidR="00735EB0">
        <w:rPr>
          <w:sz w:val="28"/>
        </w:rPr>
        <w:t>202</w:t>
      </w:r>
      <w:r w:rsidR="00F21298">
        <w:rPr>
          <w:sz w:val="28"/>
        </w:rPr>
        <w:t>4</w:t>
      </w:r>
      <w:r>
        <w:rPr>
          <w:sz w:val="28"/>
        </w:rPr>
        <w:t xml:space="preserve"> году и в плановом периоде 202</w:t>
      </w:r>
      <w:r w:rsidR="00F21298">
        <w:rPr>
          <w:sz w:val="28"/>
        </w:rPr>
        <w:t>5</w:t>
      </w:r>
      <w:r>
        <w:rPr>
          <w:sz w:val="28"/>
        </w:rPr>
        <w:t xml:space="preserve"> и 202</w:t>
      </w:r>
      <w:r w:rsidR="00F21298">
        <w:rPr>
          <w:sz w:val="28"/>
        </w:rPr>
        <w:t>6</w:t>
      </w:r>
      <w:r>
        <w:rPr>
          <w:sz w:val="28"/>
        </w:rPr>
        <w:t xml:space="preserve"> годов дефицит бюджета составит 0,0 рубля.</w:t>
      </w:r>
    </w:p>
    <w:p w:rsidR="00DD5CEF" w:rsidRDefault="00DD5CEF" w:rsidP="00DD5CEF">
      <w:pPr>
        <w:suppressAutoHyphens/>
        <w:spacing w:after="120"/>
        <w:ind w:firstLine="567"/>
        <w:jc w:val="both"/>
        <w:rPr>
          <w:sz w:val="28"/>
        </w:rPr>
      </w:pPr>
    </w:p>
    <w:p w:rsidR="00C67C97" w:rsidRDefault="00CE7382" w:rsidP="000228FF">
      <w:pPr>
        <w:spacing w:line="276" w:lineRule="auto"/>
        <w:jc w:val="both"/>
      </w:pPr>
      <w:r>
        <w:rPr>
          <w:sz w:val="28"/>
          <w:szCs w:val="28"/>
        </w:rPr>
        <w:t>Глава сельсовета</w:t>
      </w:r>
      <w:r w:rsidR="00C67C97">
        <w:rPr>
          <w:sz w:val="28"/>
          <w:szCs w:val="28"/>
        </w:rPr>
        <w:tab/>
      </w:r>
      <w:r w:rsidR="00C67C97">
        <w:rPr>
          <w:sz w:val="28"/>
          <w:szCs w:val="28"/>
        </w:rPr>
        <w:tab/>
      </w:r>
      <w:r w:rsidR="00C67C97">
        <w:rPr>
          <w:sz w:val="28"/>
          <w:szCs w:val="28"/>
        </w:rPr>
        <w:tab/>
      </w:r>
      <w:r w:rsidR="00C67C97">
        <w:rPr>
          <w:sz w:val="28"/>
          <w:szCs w:val="28"/>
        </w:rPr>
        <w:tab/>
      </w:r>
      <w:r w:rsidR="00C67C97">
        <w:rPr>
          <w:sz w:val="28"/>
          <w:szCs w:val="28"/>
        </w:rPr>
        <w:tab/>
      </w:r>
      <w:r w:rsidR="00C67C97">
        <w:rPr>
          <w:sz w:val="28"/>
          <w:szCs w:val="28"/>
        </w:rPr>
        <w:tab/>
      </w:r>
      <w:r w:rsidR="00C67C97">
        <w:rPr>
          <w:sz w:val="28"/>
          <w:szCs w:val="28"/>
        </w:rPr>
        <w:tab/>
      </w:r>
      <w:r w:rsidR="002F0535">
        <w:rPr>
          <w:sz w:val="28"/>
          <w:szCs w:val="28"/>
        </w:rPr>
        <w:t xml:space="preserve">         </w:t>
      </w:r>
      <w:r w:rsidR="00161A98">
        <w:rPr>
          <w:sz w:val="28"/>
          <w:szCs w:val="28"/>
        </w:rPr>
        <w:t>О.И.Архипова</w:t>
      </w:r>
    </w:p>
    <w:sectPr w:rsidR="00C67C97" w:rsidSect="007D4D8F">
      <w:pgSz w:w="11906" w:h="16838"/>
      <w:pgMar w:top="851"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A91"/>
    <w:multiLevelType w:val="multilevel"/>
    <w:tmpl w:val="630A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7305D"/>
    <w:multiLevelType w:val="multilevel"/>
    <w:tmpl w:val="36D29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9B73F6"/>
    <w:multiLevelType w:val="hybridMultilevel"/>
    <w:tmpl w:val="0AA6E106"/>
    <w:lvl w:ilvl="0" w:tplc="6DF0FDF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7C97"/>
    <w:rsid w:val="000003C4"/>
    <w:rsid w:val="00000859"/>
    <w:rsid w:val="00006972"/>
    <w:rsid w:val="00006B46"/>
    <w:rsid w:val="000155BF"/>
    <w:rsid w:val="00022088"/>
    <w:rsid w:val="000228FF"/>
    <w:rsid w:val="00026403"/>
    <w:rsid w:val="000321C1"/>
    <w:rsid w:val="0003225D"/>
    <w:rsid w:val="00033AEB"/>
    <w:rsid w:val="00042BF3"/>
    <w:rsid w:val="00047479"/>
    <w:rsid w:val="00063D21"/>
    <w:rsid w:val="00067971"/>
    <w:rsid w:val="0007041C"/>
    <w:rsid w:val="00076F34"/>
    <w:rsid w:val="00081956"/>
    <w:rsid w:val="00082534"/>
    <w:rsid w:val="00083252"/>
    <w:rsid w:val="00092016"/>
    <w:rsid w:val="000A08FF"/>
    <w:rsid w:val="000A0AC6"/>
    <w:rsid w:val="000A214A"/>
    <w:rsid w:val="000A4C10"/>
    <w:rsid w:val="000B3FD0"/>
    <w:rsid w:val="000C2067"/>
    <w:rsid w:val="000C29ED"/>
    <w:rsid w:val="000C5C1F"/>
    <w:rsid w:val="000D3339"/>
    <w:rsid w:val="000E24C3"/>
    <w:rsid w:val="00100901"/>
    <w:rsid w:val="001176E2"/>
    <w:rsid w:val="001216F4"/>
    <w:rsid w:val="001248D3"/>
    <w:rsid w:val="00134C2E"/>
    <w:rsid w:val="001370B0"/>
    <w:rsid w:val="00141C9B"/>
    <w:rsid w:val="00153A30"/>
    <w:rsid w:val="001573B4"/>
    <w:rsid w:val="00161A98"/>
    <w:rsid w:val="0016503B"/>
    <w:rsid w:val="00165C10"/>
    <w:rsid w:val="001667D8"/>
    <w:rsid w:val="00171771"/>
    <w:rsid w:val="00175FC1"/>
    <w:rsid w:val="00180990"/>
    <w:rsid w:val="001824EF"/>
    <w:rsid w:val="00190C21"/>
    <w:rsid w:val="00191522"/>
    <w:rsid w:val="00197281"/>
    <w:rsid w:val="001B4470"/>
    <w:rsid w:val="001B44F0"/>
    <w:rsid w:val="001B7503"/>
    <w:rsid w:val="001D2304"/>
    <w:rsid w:val="001D2C55"/>
    <w:rsid w:val="001E12E1"/>
    <w:rsid w:val="001F7864"/>
    <w:rsid w:val="0020016C"/>
    <w:rsid w:val="002069F9"/>
    <w:rsid w:val="002140F4"/>
    <w:rsid w:val="00217BFD"/>
    <w:rsid w:val="00226C52"/>
    <w:rsid w:val="002270FE"/>
    <w:rsid w:val="00250B8F"/>
    <w:rsid w:val="00250E6B"/>
    <w:rsid w:val="00256126"/>
    <w:rsid w:val="002713A6"/>
    <w:rsid w:val="00281C40"/>
    <w:rsid w:val="00284981"/>
    <w:rsid w:val="00285C31"/>
    <w:rsid w:val="00292B3B"/>
    <w:rsid w:val="002970E9"/>
    <w:rsid w:val="002B0D82"/>
    <w:rsid w:val="002B7CC5"/>
    <w:rsid w:val="002C091D"/>
    <w:rsid w:val="002C149F"/>
    <w:rsid w:val="002D5548"/>
    <w:rsid w:val="002D5D36"/>
    <w:rsid w:val="002E3253"/>
    <w:rsid w:val="002F0535"/>
    <w:rsid w:val="002F25EE"/>
    <w:rsid w:val="00301BD2"/>
    <w:rsid w:val="00314B17"/>
    <w:rsid w:val="00315D64"/>
    <w:rsid w:val="00324F7B"/>
    <w:rsid w:val="00326ED5"/>
    <w:rsid w:val="0033027D"/>
    <w:rsid w:val="0034152E"/>
    <w:rsid w:val="00347384"/>
    <w:rsid w:val="0036260F"/>
    <w:rsid w:val="0036410C"/>
    <w:rsid w:val="0036415A"/>
    <w:rsid w:val="00370D67"/>
    <w:rsid w:val="003749F0"/>
    <w:rsid w:val="00393B02"/>
    <w:rsid w:val="0039768D"/>
    <w:rsid w:val="003A54FA"/>
    <w:rsid w:val="003C2895"/>
    <w:rsid w:val="003D2C2C"/>
    <w:rsid w:val="003D3D46"/>
    <w:rsid w:val="003E0B64"/>
    <w:rsid w:val="003E13FC"/>
    <w:rsid w:val="003F4AE4"/>
    <w:rsid w:val="004117A6"/>
    <w:rsid w:val="00414135"/>
    <w:rsid w:val="004150C2"/>
    <w:rsid w:val="0044604A"/>
    <w:rsid w:val="0044731E"/>
    <w:rsid w:val="00457B7D"/>
    <w:rsid w:val="00462FFF"/>
    <w:rsid w:val="004638E1"/>
    <w:rsid w:val="00463E3A"/>
    <w:rsid w:val="00466AC9"/>
    <w:rsid w:val="00477F6D"/>
    <w:rsid w:val="00485F5B"/>
    <w:rsid w:val="00493F66"/>
    <w:rsid w:val="004A0308"/>
    <w:rsid w:val="004A2FC0"/>
    <w:rsid w:val="004A64C0"/>
    <w:rsid w:val="004A677C"/>
    <w:rsid w:val="004C18B5"/>
    <w:rsid w:val="004C5752"/>
    <w:rsid w:val="004E0354"/>
    <w:rsid w:val="004E16F2"/>
    <w:rsid w:val="004E6E86"/>
    <w:rsid w:val="004E7F3E"/>
    <w:rsid w:val="004F025D"/>
    <w:rsid w:val="0052110C"/>
    <w:rsid w:val="00531ED5"/>
    <w:rsid w:val="00531FCE"/>
    <w:rsid w:val="005405CF"/>
    <w:rsid w:val="00555A28"/>
    <w:rsid w:val="00572AEA"/>
    <w:rsid w:val="00593168"/>
    <w:rsid w:val="00594C82"/>
    <w:rsid w:val="005A1C4E"/>
    <w:rsid w:val="005A62D5"/>
    <w:rsid w:val="005B3175"/>
    <w:rsid w:val="005B5BEB"/>
    <w:rsid w:val="005B6EE4"/>
    <w:rsid w:val="005C33DA"/>
    <w:rsid w:val="005C6E5A"/>
    <w:rsid w:val="005D3322"/>
    <w:rsid w:val="006172B2"/>
    <w:rsid w:val="006174F0"/>
    <w:rsid w:val="006277A1"/>
    <w:rsid w:val="006362CF"/>
    <w:rsid w:val="0064226D"/>
    <w:rsid w:val="00644D1C"/>
    <w:rsid w:val="006462A3"/>
    <w:rsid w:val="006735F2"/>
    <w:rsid w:val="00675A00"/>
    <w:rsid w:val="00684BBF"/>
    <w:rsid w:val="00690103"/>
    <w:rsid w:val="00690649"/>
    <w:rsid w:val="006A36A1"/>
    <w:rsid w:val="006B20DD"/>
    <w:rsid w:val="006B28BE"/>
    <w:rsid w:val="006B632F"/>
    <w:rsid w:val="006E33FD"/>
    <w:rsid w:val="00710845"/>
    <w:rsid w:val="007133BF"/>
    <w:rsid w:val="00724FE6"/>
    <w:rsid w:val="00725EFC"/>
    <w:rsid w:val="00735EB0"/>
    <w:rsid w:val="00736D21"/>
    <w:rsid w:val="007461BD"/>
    <w:rsid w:val="007464A3"/>
    <w:rsid w:val="00750094"/>
    <w:rsid w:val="00760B98"/>
    <w:rsid w:val="00763672"/>
    <w:rsid w:val="007662C7"/>
    <w:rsid w:val="00774660"/>
    <w:rsid w:val="0078315B"/>
    <w:rsid w:val="0078585A"/>
    <w:rsid w:val="007872DB"/>
    <w:rsid w:val="0079240E"/>
    <w:rsid w:val="0079592F"/>
    <w:rsid w:val="007C757C"/>
    <w:rsid w:val="007D4D8F"/>
    <w:rsid w:val="0080132F"/>
    <w:rsid w:val="00814CF8"/>
    <w:rsid w:val="00815CEA"/>
    <w:rsid w:val="00825774"/>
    <w:rsid w:val="008259FC"/>
    <w:rsid w:val="0083408C"/>
    <w:rsid w:val="008468E6"/>
    <w:rsid w:val="008474AF"/>
    <w:rsid w:val="00855D49"/>
    <w:rsid w:val="0087273D"/>
    <w:rsid w:val="00872FD1"/>
    <w:rsid w:val="00874A98"/>
    <w:rsid w:val="00876DFC"/>
    <w:rsid w:val="00892FD4"/>
    <w:rsid w:val="008D0623"/>
    <w:rsid w:val="008D71AF"/>
    <w:rsid w:val="008E13BA"/>
    <w:rsid w:val="008F65D5"/>
    <w:rsid w:val="00903F77"/>
    <w:rsid w:val="00911D93"/>
    <w:rsid w:val="0091246A"/>
    <w:rsid w:val="00914571"/>
    <w:rsid w:val="00921A01"/>
    <w:rsid w:val="009274A3"/>
    <w:rsid w:val="009343E1"/>
    <w:rsid w:val="00950827"/>
    <w:rsid w:val="00970686"/>
    <w:rsid w:val="009721F6"/>
    <w:rsid w:val="0097697E"/>
    <w:rsid w:val="00981DCB"/>
    <w:rsid w:val="009844DE"/>
    <w:rsid w:val="009927F9"/>
    <w:rsid w:val="009952DE"/>
    <w:rsid w:val="00997B1E"/>
    <w:rsid w:val="009A2B7A"/>
    <w:rsid w:val="009C6244"/>
    <w:rsid w:val="009D0F66"/>
    <w:rsid w:val="009D0FE7"/>
    <w:rsid w:val="009D365B"/>
    <w:rsid w:val="009D3D2B"/>
    <w:rsid w:val="009E1EE0"/>
    <w:rsid w:val="009E4AF7"/>
    <w:rsid w:val="009E6FD3"/>
    <w:rsid w:val="009F1C87"/>
    <w:rsid w:val="009F3C8B"/>
    <w:rsid w:val="00A01F84"/>
    <w:rsid w:val="00A02A9C"/>
    <w:rsid w:val="00A050F8"/>
    <w:rsid w:val="00A05DC0"/>
    <w:rsid w:val="00A115A6"/>
    <w:rsid w:val="00A138D4"/>
    <w:rsid w:val="00A16743"/>
    <w:rsid w:val="00A22F2A"/>
    <w:rsid w:val="00A254CA"/>
    <w:rsid w:val="00A3156E"/>
    <w:rsid w:val="00A333FB"/>
    <w:rsid w:val="00A359AC"/>
    <w:rsid w:val="00A37E6F"/>
    <w:rsid w:val="00A5221A"/>
    <w:rsid w:val="00A5337B"/>
    <w:rsid w:val="00A656C0"/>
    <w:rsid w:val="00A71261"/>
    <w:rsid w:val="00A83533"/>
    <w:rsid w:val="00A83585"/>
    <w:rsid w:val="00A93CF7"/>
    <w:rsid w:val="00AA6A4B"/>
    <w:rsid w:val="00AB4C22"/>
    <w:rsid w:val="00AB6C8E"/>
    <w:rsid w:val="00AC702B"/>
    <w:rsid w:val="00AD06B2"/>
    <w:rsid w:val="00AD554A"/>
    <w:rsid w:val="00AE06B4"/>
    <w:rsid w:val="00B009C9"/>
    <w:rsid w:val="00B12937"/>
    <w:rsid w:val="00B14E99"/>
    <w:rsid w:val="00B21FDF"/>
    <w:rsid w:val="00B23ADF"/>
    <w:rsid w:val="00B243C7"/>
    <w:rsid w:val="00B255F6"/>
    <w:rsid w:val="00B27BA8"/>
    <w:rsid w:val="00B450A3"/>
    <w:rsid w:val="00B50DC9"/>
    <w:rsid w:val="00B66669"/>
    <w:rsid w:val="00B80BA8"/>
    <w:rsid w:val="00BA57A8"/>
    <w:rsid w:val="00BA5F1F"/>
    <w:rsid w:val="00BB34F0"/>
    <w:rsid w:val="00BB6673"/>
    <w:rsid w:val="00BB7354"/>
    <w:rsid w:val="00BC1A8E"/>
    <w:rsid w:val="00BC1D30"/>
    <w:rsid w:val="00BC5923"/>
    <w:rsid w:val="00BC7823"/>
    <w:rsid w:val="00BD41E4"/>
    <w:rsid w:val="00BE0FB9"/>
    <w:rsid w:val="00BF5338"/>
    <w:rsid w:val="00C2312C"/>
    <w:rsid w:val="00C341A1"/>
    <w:rsid w:val="00C426A3"/>
    <w:rsid w:val="00C4351E"/>
    <w:rsid w:val="00C439E5"/>
    <w:rsid w:val="00C463CD"/>
    <w:rsid w:val="00C5368E"/>
    <w:rsid w:val="00C55449"/>
    <w:rsid w:val="00C62EC9"/>
    <w:rsid w:val="00C67C97"/>
    <w:rsid w:val="00C84764"/>
    <w:rsid w:val="00C865C0"/>
    <w:rsid w:val="00C92048"/>
    <w:rsid w:val="00C92654"/>
    <w:rsid w:val="00C93E30"/>
    <w:rsid w:val="00C97C53"/>
    <w:rsid w:val="00CA5819"/>
    <w:rsid w:val="00CB0619"/>
    <w:rsid w:val="00CB0CBE"/>
    <w:rsid w:val="00CC30AE"/>
    <w:rsid w:val="00CD00B6"/>
    <w:rsid w:val="00CD7941"/>
    <w:rsid w:val="00CE7382"/>
    <w:rsid w:val="00CF0422"/>
    <w:rsid w:val="00CF62D7"/>
    <w:rsid w:val="00D05974"/>
    <w:rsid w:val="00D060BD"/>
    <w:rsid w:val="00D1058B"/>
    <w:rsid w:val="00D116C9"/>
    <w:rsid w:val="00D164AC"/>
    <w:rsid w:val="00D218F2"/>
    <w:rsid w:val="00D27E03"/>
    <w:rsid w:val="00D34BB4"/>
    <w:rsid w:val="00D37DCD"/>
    <w:rsid w:val="00D514B8"/>
    <w:rsid w:val="00D517FA"/>
    <w:rsid w:val="00D57EE7"/>
    <w:rsid w:val="00D63A8C"/>
    <w:rsid w:val="00D66096"/>
    <w:rsid w:val="00D72E39"/>
    <w:rsid w:val="00D86A6D"/>
    <w:rsid w:val="00D908BB"/>
    <w:rsid w:val="00D90E34"/>
    <w:rsid w:val="00DA7B42"/>
    <w:rsid w:val="00DB1A9D"/>
    <w:rsid w:val="00DB48EA"/>
    <w:rsid w:val="00DC1590"/>
    <w:rsid w:val="00DC2959"/>
    <w:rsid w:val="00DD0D93"/>
    <w:rsid w:val="00DD3FA3"/>
    <w:rsid w:val="00DD50CB"/>
    <w:rsid w:val="00DD5CEF"/>
    <w:rsid w:val="00DE3134"/>
    <w:rsid w:val="00DF46E0"/>
    <w:rsid w:val="00E22061"/>
    <w:rsid w:val="00E30D86"/>
    <w:rsid w:val="00E4656D"/>
    <w:rsid w:val="00E46D8A"/>
    <w:rsid w:val="00E52606"/>
    <w:rsid w:val="00E618C1"/>
    <w:rsid w:val="00E7222A"/>
    <w:rsid w:val="00E77FBB"/>
    <w:rsid w:val="00E84B1B"/>
    <w:rsid w:val="00E85B96"/>
    <w:rsid w:val="00E90A9B"/>
    <w:rsid w:val="00EA69EE"/>
    <w:rsid w:val="00EB26C8"/>
    <w:rsid w:val="00EC1EE2"/>
    <w:rsid w:val="00ED2C09"/>
    <w:rsid w:val="00EE09B8"/>
    <w:rsid w:val="00EE7AC1"/>
    <w:rsid w:val="00EF2BE3"/>
    <w:rsid w:val="00EF5B72"/>
    <w:rsid w:val="00F166B5"/>
    <w:rsid w:val="00F21298"/>
    <w:rsid w:val="00F22AD8"/>
    <w:rsid w:val="00F27ABA"/>
    <w:rsid w:val="00F31936"/>
    <w:rsid w:val="00F34F37"/>
    <w:rsid w:val="00F554DF"/>
    <w:rsid w:val="00F55D8E"/>
    <w:rsid w:val="00F63616"/>
    <w:rsid w:val="00F70129"/>
    <w:rsid w:val="00F71462"/>
    <w:rsid w:val="00F742D9"/>
    <w:rsid w:val="00F76BFE"/>
    <w:rsid w:val="00F80E44"/>
    <w:rsid w:val="00F838EE"/>
    <w:rsid w:val="00F91E23"/>
    <w:rsid w:val="00F96546"/>
    <w:rsid w:val="00F96B47"/>
    <w:rsid w:val="00FA74F4"/>
    <w:rsid w:val="00FB6E80"/>
    <w:rsid w:val="00FC393B"/>
    <w:rsid w:val="00FC4C73"/>
    <w:rsid w:val="00FE3468"/>
    <w:rsid w:val="00FF1AFE"/>
    <w:rsid w:val="00FF21B1"/>
    <w:rsid w:val="00FF2696"/>
    <w:rsid w:val="00FF74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7C97"/>
    <w:rPr>
      <w:sz w:val="24"/>
      <w:szCs w:val="24"/>
    </w:rPr>
  </w:style>
  <w:style w:type="paragraph" w:styleId="1">
    <w:name w:val="heading 1"/>
    <w:basedOn w:val="a"/>
    <w:next w:val="a"/>
    <w:qFormat/>
    <w:rsid w:val="00C67C97"/>
    <w:pPr>
      <w:keepNext/>
      <w:jc w:val="center"/>
      <w:outlineLvl w:val="0"/>
    </w:pPr>
    <w:rPr>
      <w:sz w:val="28"/>
      <w:szCs w:val="28"/>
    </w:rPr>
  </w:style>
  <w:style w:type="paragraph" w:styleId="2">
    <w:name w:val="heading 2"/>
    <w:basedOn w:val="a"/>
    <w:next w:val="a"/>
    <w:qFormat/>
    <w:rsid w:val="0079592F"/>
    <w:pPr>
      <w:keepNext/>
      <w:outlineLvl w:val="1"/>
    </w:pPr>
    <w:rPr>
      <w:sz w:val="28"/>
      <w:szCs w:val="20"/>
    </w:rPr>
  </w:style>
  <w:style w:type="paragraph" w:styleId="3">
    <w:name w:val="heading 3"/>
    <w:basedOn w:val="a"/>
    <w:next w:val="a"/>
    <w:qFormat/>
    <w:rsid w:val="0079592F"/>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67C97"/>
    <w:pPr>
      <w:spacing w:after="120"/>
    </w:pPr>
  </w:style>
  <w:style w:type="paragraph" w:styleId="a4">
    <w:name w:val="Title"/>
    <w:basedOn w:val="a"/>
    <w:qFormat/>
    <w:rsid w:val="00C67C97"/>
    <w:pPr>
      <w:jc w:val="center"/>
    </w:pPr>
    <w:rPr>
      <w:sz w:val="28"/>
    </w:rPr>
  </w:style>
  <w:style w:type="character" w:styleId="a5">
    <w:name w:val="Strong"/>
    <w:qFormat/>
    <w:rsid w:val="0033027D"/>
    <w:rPr>
      <w:b/>
      <w:bCs/>
    </w:rPr>
  </w:style>
  <w:style w:type="paragraph" w:styleId="a6">
    <w:name w:val="Normal (Web)"/>
    <w:basedOn w:val="a"/>
    <w:rsid w:val="00531FCE"/>
    <w:pPr>
      <w:spacing w:before="75" w:after="75"/>
    </w:pPr>
    <w:rPr>
      <w:rFonts w:ascii="Times" w:hAnsi="Times" w:cs="Times"/>
      <w:sz w:val="21"/>
      <w:szCs w:val="21"/>
      <w:lang w:val="sr-Cyrl-CS" w:eastAsia="sr-Cyrl-CS"/>
    </w:rPr>
  </w:style>
  <w:style w:type="table" w:styleId="a7">
    <w:name w:val="Table Grid"/>
    <w:basedOn w:val="a1"/>
    <w:rsid w:val="00795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9D0F66"/>
    <w:pPr>
      <w:spacing w:after="120" w:line="480" w:lineRule="auto"/>
    </w:pPr>
  </w:style>
  <w:style w:type="paragraph" w:customStyle="1" w:styleId="a8">
    <w:name w:val="Знак Знак Знак Знак Знак Знак"/>
    <w:aliases w:val="Знак Знак Знак,Знак Знак,Обычный (веб)1,Знак Знак Знак Знак Знак 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F96546"/>
    <w:pPr>
      <w:spacing w:after="160" w:line="240" w:lineRule="exact"/>
      <w:jc w:val="both"/>
    </w:pPr>
    <w:rPr>
      <w:rFonts w:ascii="Verdana" w:hAnsi="Verdana" w:cs="Verdana"/>
      <w:sz w:val="20"/>
      <w:szCs w:val="20"/>
      <w:lang w:val="en-US" w:eastAsia="en-US"/>
    </w:rPr>
  </w:style>
  <w:style w:type="paragraph" w:customStyle="1" w:styleId="msobodytextmrcssattr">
    <w:name w:val="msobodytext_mr_css_attr"/>
    <w:basedOn w:val="a"/>
    <w:rsid w:val="00AB6C8E"/>
    <w:pPr>
      <w:spacing w:before="100" w:beforeAutospacing="1" w:after="100" w:afterAutospacing="1"/>
    </w:pPr>
  </w:style>
  <w:style w:type="character" w:customStyle="1" w:styleId="layout">
    <w:name w:val="layout"/>
    <w:basedOn w:val="a0"/>
    <w:rsid w:val="00AB6C8E"/>
  </w:style>
</w:styles>
</file>

<file path=word/webSettings.xml><?xml version="1.0" encoding="utf-8"?>
<w:webSettings xmlns:r="http://schemas.openxmlformats.org/officeDocument/2006/relationships" xmlns:w="http://schemas.openxmlformats.org/wordprocessingml/2006/main">
  <w:divs>
    <w:div w:id="25639595">
      <w:bodyDiv w:val="1"/>
      <w:marLeft w:val="0"/>
      <w:marRight w:val="0"/>
      <w:marTop w:val="0"/>
      <w:marBottom w:val="0"/>
      <w:divBdr>
        <w:top w:val="none" w:sz="0" w:space="0" w:color="auto"/>
        <w:left w:val="none" w:sz="0" w:space="0" w:color="auto"/>
        <w:bottom w:val="none" w:sz="0" w:space="0" w:color="auto"/>
        <w:right w:val="none" w:sz="0" w:space="0" w:color="auto"/>
      </w:divBdr>
    </w:div>
    <w:div w:id="40987411">
      <w:bodyDiv w:val="1"/>
      <w:marLeft w:val="0"/>
      <w:marRight w:val="0"/>
      <w:marTop w:val="0"/>
      <w:marBottom w:val="0"/>
      <w:divBdr>
        <w:top w:val="none" w:sz="0" w:space="0" w:color="auto"/>
        <w:left w:val="none" w:sz="0" w:space="0" w:color="auto"/>
        <w:bottom w:val="none" w:sz="0" w:space="0" w:color="auto"/>
        <w:right w:val="none" w:sz="0" w:space="0" w:color="auto"/>
      </w:divBdr>
    </w:div>
    <w:div w:id="326594630">
      <w:bodyDiv w:val="1"/>
      <w:marLeft w:val="0"/>
      <w:marRight w:val="0"/>
      <w:marTop w:val="0"/>
      <w:marBottom w:val="0"/>
      <w:divBdr>
        <w:top w:val="none" w:sz="0" w:space="0" w:color="auto"/>
        <w:left w:val="none" w:sz="0" w:space="0" w:color="auto"/>
        <w:bottom w:val="none" w:sz="0" w:space="0" w:color="auto"/>
        <w:right w:val="none" w:sz="0" w:space="0" w:color="auto"/>
      </w:divBdr>
    </w:div>
    <w:div w:id="494884696">
      <w:bodyDiv w:val="1"/>
      <w:marLeft w:val="0"/>
      <w:marRight w:val="0"/>
      <w:marTop w:val="0"/>
      <w:marBottom w:val="0"/>
      <w:divBdr>
        <w:top w:val="none" w:sz="0" w:space="0" w:color="auto"/>
        <w:left w:val="none" w:sz="0" w:space="0" w:color="auto"/>
        <w:bottom w:val="none" w:sz="0" w:space="0" w:color="auto"/>
        <w:right w:val="none" w:sz="0" w:space="0" w:color="auto"/>
      </w:divBdr>
    </w:div>
    <w:div w:id="1318650957">
      <w:bodyDiv w:val="1"/>
      <w:marLeft w:val="0"/>
      <w:marRight w:val="0"/>
      <w:marTop w:val="0"/>
      <w:marBottom w:val="0"/>
      <w:divBdr>
        <w:top w:val="none" w:sz="0" w:space="0" w:color="auto"/>
        <w:left w:val="none" w:sz="0" w:space="0" w:color="auto"/>
        <w:bottom w:val="none" w:sz="0" w:space="0" w:color="auto"/>
        <w:right w:val="none" w:sz="0" w:space="0" w:color="auto"/>
      </w:divBdr>
    </w:div>
    <w:div w:id="1341159736">
      <w:bodyDiv w:val="1"/>
      <w:marLeft w:val="0"/>
      <w:marRight w:val="0"/>
      <w:marTop w:val="0"/>
      <w:marBottom w:val="0"/>
      <w:divBdr>
        <w:top w:val="none" w:sz="0" w:space="0" w:color="auto"/>
        <w:left w:val="none" w:sz="0" w:space="0" w:color="auto"/>
        <w:bottom w:val="none" w:sz="0" w:space="0" w:color="auto"/>
        <w:right w:val="none" w:sz="0" w:space="0" w:color="auto"/>
      </w:divBdr>
    </w:div>
    <w:div w:id="1712849338">
      <w:bodyDiv w:val="1"/>
      <w:marLeft w:val="0"/>
      <w:marRight w:val="0"/>
      <w:marTop w:val="0"/>
      <w:marBottom w:val="0"/>
      <w:divBdr>
        <w:top w:val="none" w:sz="0" w:space="0" w:color="auto"/>
        <w:left w:val="none" w:sz="0" w:space="0" w:color="auto"/>
        <w:bottom w:val="none" w:sz="0" w:space="0" w:color="auto"/>
        <w:right w:val="none" w:sz="0" w:space="0" w:color="auto"/>
      </w:divBdr>
    </w:div>
    <w:div w:id="18884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AA633-FDDD-4082-9B95-F81446F5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1707</Words>
  <Characters>9733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Comp2</dc:creator>
  <cp:lastModifiedBy>Сельсовет</cp:lastModifiedBy>
  <cp:revision>2</cp:revision>
  <cp:lastPrinted>2023-11-08T05:55:00Z</cp:lastPrinted>
  <dcterms:created xsi:type="dcterms:W3CDTF">2023-11-10T07:10:00Z</dcterms:created>
  <dcterms:modified xsi:type="dcterms:W3CDTF">2023-11-10T07:10:00Z</dcterms:modified>
</cp:coreProperties>
</file>